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27E08" w14:textId="54CCD5A9" w:rsidR="00DA5501" w:rsidRDefault="00D01A98" w:rsidP="00743D50">
      <w:pPr>
        <w:pStyle w:val="Proposal"/>
        <w:numPr>
          <w:ilvl w:val="0"/>
          <w:numId w:val="0"/>
        </w:numPr>
        <w:snapToGrid w:val="0"/>
        <w:ind w:left="1701" w:hanging="1701"/>
        <w:rPr>
          <w:rFonts w:ascii="Arial" w:hAnsi="Arial" w:cs="Arial"/>
          <w:b w:val="0"/>
          <w:sz w:val="24"/>
        </w:rPr>
      </w:pPr>
      <w:r>
        <w:rPr>
          <w:rFonts w:ascii="Arial" w:hAnsi="Arial" w:cs="Arial"/>
          <w:sz w:val="24"/>
          <w:lang w:val="en-GB"/>
        </w:rPr>
        <w:t>3GPP TSG RAN Meeting #9</w:t>
      </w:r>
      <w:r w:rsidR="000D5477">
        <w:rPr>
          <w:rFonts w:ascii="Arial" w:hAnsi="Arial" w:cs="Arial"/>
          <w:sz w:val="24"/>
        </w:rPr>
        <w:t>8</w:t>
      </w:r>
      <w:r w:rsidR="00F059C0">
        <w:rPr>
          <w:rFonts w:ascii="Arial" w:hAnsi="Arial" w:cs="Arial"/>
          <w:sz w:val="24"/>
        </w:rPr>
        <w:t>-</w:t>
      </w:r>
      <w:r w:rsidR="000D5477">
        <w:rPr>
          <w:rFonts w:ascii="Arial" w:hAnsi="Arial" w:cs="Arial"/>
          <w:sz w:val="24"/>
        </w:rPr>
        <w:t>e</w:t>
      </w:r>
      <w:r>
        <w:rPr>
          <w:rFonts w:ascii="Arial" w:hAnsi="Arial" w:cs="Arial"/>
          <w:sz w:val="24"/>
          <w:lang w:val="en-GB"/>
        </w:rPr>
        <w:tab/>
      </w:r>
      <w:r>
        <w:rPr>
          <w:rFonts w:ascii="Arial" w:hAnsi="Arial" w:cs="Arial"/>
          <w:sz w:val="24"/>
          <w:lang w:val="en-GB"/>
        </w:rPr>
        <w:tab/>
      </w:r>
      <w:r>
        <w:rPr>
          <w:rFonts w:ascii="Arial" w:hAnsi="Arial" w:cs="Arial"/>
          <w:sz w:val="24"/>
          <w:lang w:val="en-GB"/>
        </w:rPr>
        <w:tab/>
      </w:r>
      <w:r>
        <w:rPr>
          <w:rFonts w:ascii="Arial" w:hAnsi="Arial" w:cs="Arial"/>
          <w:sz w:val="24"/>
          <w:lang w:val="en-GB"/>
        </w:rPr>
        <w:tab/>
      </w:r>
      <w:r>
        <w:rPr>
          <w:rFonts w:ascii="Arial" w:hAnsi="Arial" w:cs="Arial" w:hint="eastAsia"/>
          <w:sz w:val="24"/>
          <w:lang w:val="en-GB"/>
        </w:rPr>
        <w:tab/>
      </w:r>
      <w:r>
        <w:rPr>
          <w:rFonts w:ascii="Arial" w:hAnsi="Arial" w:cs="Arial"/>
          <w:sz w:val="24"/>
          <w:lang w:val="en-GB"/>
        </w:rPr>
        <w:tab/>
      </w:r>
      <w:r>
        <w:rPr>
          <w:rFonts w:ascii="Arial" w:hAnsi="Arial" w:cs="Arial" w:hint="eastAsia"/>
          <w:sz w:val="24"/>
          <w:lang w:val="en-GB"/>
        </w:rPr>
        <w:tab/>
      </w:r>
      <w:r>
        <w:rPr>
          <w:rFonts w:ascii="Arial" w:hAnsi="Arial" w:cs="Arial" w:hint="eastAsia"/>
          <w:sz w:val="24"/>
          <w:lang w:val="en-GB"/>
        </w:rPr>
        <w:tab/>
      </w:r>
      <w:r>
        <w:rPr>
          <w:rFonts w:ascii="Arial" w:hAnsi="Arial" w:cs="Arial" w:hint="eastAsia"/>
          <w:sz w:val="24"/>
        </w:rPr>
        <w:t xml:space="preserve">                                               </w:t>
      </w:r>
      <w:r>
        <w:rPr>
          <w:rFonts w:ascii="Arial" w:hAnsi="Arial" w:cs="Arial"/>
          <w:sz w:val="24"/>
        </w:rPr>
        <w:t xml:space="preserve">  </w:t>
      </w:r>
      <w:r>
        <w:rPr>
          <w:rFonts w:ascii="Arial" w:hAnsi="Arial" w:cs="Arial"/>
          <w:sz w:val="24"/>
          <w:lang w:val="en-GB"/>
        </w:rPr>
        <w:t>RP-</w:t>
      </w:r>
      <w:r w:rsidR="00554520">
        <w:rPr>
          <w:rFonts w:ascii="Arial" w:hAnsi="Arial" w:cs="Arial"/>
          <w:sz w:val="24"/>
          <w:lang w:val="en-GB"/>
        </w:rPr>
        <w:t>223258</w:t>
      </w:r>
    </w:p>
    <w:p w14:paraId="4BC9E0FB" w14:textId="73F11DE5" w:rsidR="00DA5501" w:rsidRDefault="00D01A98" w:rsidP="00743D50">
      <w:pPr>
        <w:pStyle w:val="Proposal"/>
        <w:numPr>
          <w:ilvl w:val="0"/>
          <w:numId w:val="0"/>
        </w:numPr>
        <w:snapToGrid w:val="0"/>
        <w:ind w:left="1701" w:hanging="1701"/>
        <w:rPr>
          <w:rFonts w:ascii="Arial" w:hAnsi="Arial" w:cs="Arial"/>
          <w:b w:val="0"/>
          <w:sz w:val="24"/>
          <w:lang w:val="en-GB"/>
        </w:rPr>
      </w:pPr>
      <w:r>
        <w:rPr>
          <w:rFonts w:ascii="Arial" w:hAnsi="Arial" w:cs="Arial"/>
          <w:sz w:val="24"/>
          <w:lang w:val="en-GB"/>
        </w:rPr>
        <w:t xml:space="preserve">Electronic Meeting, </w:t>
      </w:r>
      <w:r w:rsidR="000D5477">
        <w:rPr>
          <w:rFonts w:ascii="Arial" w:hAnsi="Arial" w:cs="Arial"/>
          <w:sz w:val="24"/>
        </w:rPr>
        <w:t>Dec</w:t>
      </w:r>
      <w:r w:rsidR="00F059C0">
        <w:rPr>
          <w:rFonts w:ascii="Arial" w:hAnsi="Arial" w:cs="Arial"/>
          <w:sz w:val="24"/>
        </w:rPr>
        <w:t>ember</w:t>
      </w:r>
      <w:r>
        <w:rPr>
          <w:rFonts w:ascii="Arial" w:hAnsi="Arial" w:cs="Arial" w:hint="eastAsia"/>
          <w:sz w:val="24"/>
        </w:rPr>
        <w:t xml:space="preserve"> </w:t>
      </w:r>
      <w:r w:rsidR="000D5477">
        <w:rPr>
          <w:rFonts w:ascii="Arial" w:hAnsi="Arial" w:cs="Arial"/>
          <w:sz w:val="24"/>
        </w:rPr>
        <w:t>12</w:t>
      </w:r>
      <w:r>
        <w:rPr>
          <w:rFonts w:ascii="Arial" w:hAnsi="Arial" w:cs="Arial"/>
          <w:sz w:val="24"/>
          <w:lang w:val="en-GB"/>
        </w:rPr>
        <w:t>-</w:t>
      </w:r>
      <w:r w:rsidR="000D5477">
        <w:rPr>
          <w:rFonts w:ascii="Arial" w:hAnsi="Arial" w:cs="Arial"/>
          <w:sz w:val="24"/>
        </w:rPr>
        <w:t>16</w:t>
      </w:r>
      <w:r>
        <w:rPr>
          <w:rFonts w:ascii="Arial" w:hAnsi="Arial" w:cs="Arial"/>
          <w:sz w:val="24"/>
          <w:lang w:val="en-GB"/>
        </w:rPr>
        <w:t>, 202</w:t>
      </w:r>
      <w:r>
        <w:rPr>
          <w:rFonts w:ascii="Arial" w:hAnsi="Arial" w:cs="Arial" w:hint="eastAsia"/>
          <w:sz w:val="24"/>
        </w:rPr>
        <w:t>2</w:t>
      </w:r>
    </w:p>
    <w:p w14:paraId="1AC8E27D" w14:textId="77777777" w:rsidR="00DA5501" w:rsidRDefault="00DA5501">
      <w:pPr>
        <w:spacing w:after="0"/>
        <w:jc w:val="both"/>
        <w:rPr>
          <w:rFonts w:ascii="Arial" w:hAnsi="Arial" w:cs="Arial"/>
          <w:b/>
          <w:sz w:val="24"/>
          <w:lang w:val="en-GB"/>
        </w:rPr>
      </w:pPr>
    </w:p>
    <w:p w14:paraId="27A59F11" w14:textId="77777777"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 xml:space="preserve">Source: </w:t>
      </w:r>
      <w:r>
        <w:rPr>
          <w:rFonts w:ascii="Arial" w:hAnsi="Arial" w:cs="Arial"/>
          <w:sz w:val="24"/>
          <w:lang w:val="en-GB"/>
        </w:rPr>
        <w:tab/>
      </w:r>
      <w:r>
        <w:rPr>
          <w:rFonts w:ascii="Arial" w:hAnsi="Arial" w:cs="Arial" w:hint="eastAsia"/>
          <w:sz w:val="24"/>
          <w:lang w:val="en-GB"/>
        </w:rPr>
        <w:t>ZTE</w:t>
      </w:r>
    </w:p>
    <w:p w14:paraId="17D417DC" w14:textId="0414BE60"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Title:</w:t>
      </w:r>
      <w:r>
        <w:rPr>
          <w:rFonts w:ascii="Arial" w:hAnsi="Arial" w:cs="Arial"/>
          <w:sz w:val="24"/>
          <w:lang w:val="en-GB"/>
        </w:rPr>
        <w:tab/>
      </w:r>
      <w:sdt>
        <w:sdtPr>
          <w:rPr>
            <w:rFonts w:ascii="Arial" w:hAnsi="Arial" w:cs="Arial" w:hint="eastAsia"/>
            <w:sz w:val="24"/>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0553D">
            <w:rPr>
              <w:rFonts w:ascii="Arial" w:hAnsi="Arial" w:cs="Arial"/>
              <w:sz w:val="24"/>
              <w:lang w:val="en-GB"/>
            </w:rPr>
            <w:t>Discussion on the location verification for NR-NTN</w:t>
          </w:r>
        </w:sdtContent>
      </w:sdt>
    </w:p>
    <w:p w14:paraId="3EA40DBE" w14:textId="77777777"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Agenda item:</w:t>
      </w:r>
      <w:r>
        <w:rPr>
          <w:rFonts w:ascii="Arial" w:hAnsi="Arial" w:cs="Arial"/>
          <w:sz w:val="24"/>
          <w:lang w:val="en-GB"/>
        </w:rPr>
        <w:tab/>
      </w:r>
      <w:r w:rsidRPr="00743D50">
        <w:rPr>
          <w:rFonts w:ascii="Arial" w:hAnsi="Arial" w:cs="Arial" w:hint="eastAsia"/>
          <w:sz w:val="24"/>
          <w:lang w:val="en-GB"/>
        </w:rPr>
        <w:t>9.3</w:t>
      </w:r>
      <w:r w:rsidRPr="00743D50">
        <w:rPr>
          <w:rFonts w:ascii="Arial" w:hAnsi="Arial" w:cs="Arial"/>
          <w:sz w:val="24"/>
          <w:lang w:val="en-GB"/>
        </w:rPr>
        <w:t>.2</w:t>
      </w:r>
      <w:r w:rsidRPr="00743D50">
        <w:rPr>
          <w:rFonts w:ascii="Arial" w:hAnsi="Arial" w:cs="Arial" w:hint="eastAsia"/>
          <w:sz w:val="24"/>
          <w:lang w:val="en-GB"/>
        </w:rPr>
        <w:t>.7</w:t>
      </w:r>
    </w:p>
    <w:p w14:paraId="36AFFC0E" w14:textId="77777777"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Document for:</w:t>
      </w:r>
      <w:r>
        <w:rPr>
          <w:rFonts w:ascii="Arial" w:hAnsi="Arial" w:cs="Arial"/>
          <w:sz w:val="24"/>
          <w:lang w:val="en-GB"/>
        </w:rPr>
        <w:tab/>
      </w:r>
      <w:sdt>
        <w:sdtPr>
          <w:rPr>
            <w:rFonts w:ascii="Arial" w:hAnsi="Arial" w:cs="Arial" w:hint="eastAsia"/>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743D50" w:rsidRPr="00743D50">
            <w:rPr>
              <w:rFonts w:ascii="Arial" w:hAnsi="Arial" w:cs="Arial"/>
              <w:sz w:val="24"/>
              <w:lang w:val="en-GB"/>
            </w:rPr>
            <w:t>Discussion</w:t>
          </w:r>
        </w:sdtContent>
      </w:sdt>
    </w:p>
    <w:p w14:paraId="18656A3F" w14:textId="77777777" w:rsidR="00DA5501" w:rsidRDefault="00D01A98">
      <w:pPr>
        <w:pStyle w:val="1"/>
        <w:numPr>
          <w:ilvl w:val="0"/>
          <w:numId w:val="4"/>
        </w:numPr>
        <w:ind w:left="360"/>
        <w:rPr>
          <w:lang w:eastAsia="zh-CN"/>
        </w:rPr>
      </w:pPr>
      <w:r>
        <w:rPr>
          <w:rFonts w:cs="Arial"/>
          <w:sz w:val="32"/>
          <w:szCs w:val="32"/>
        </w:rPr>
        <w:t>Introduction</w:t>
      </w:r>
    </w:p>
    <w:p w14:paraId="05A9BF78" w14:textId="0094EB7C" w:rsidR="00DA5501" w:rsidRDefault="00D01A98">
      <w:pPr>
        <w:spacing w:beforeLines="50" w:before="120" w:line="240" w:lineRule="auto"/>
        <w:ind w:leftChars="200" w:left="400"/>
        <w:jc w:val="both"/>
        <w:rPr>
          <w:lang w:eastAsia="zh-CN"/>
        </w:rPr>
      </w:pPr>
      <w:r>
        <w:rPr>
          <w:rFonts w:hint="eastAsia"/>
          <w:lang w:eastAsia="zh-CN"/>
        </w:rPr>
        <w:t>In RAN#9</w:t>
      </w:r>
      <w:r w:rsidR="0003228A">
        <w:rPr>
          <w:lang w:eastAsia="zh-CN"/>
        </w:rPr>
        <w:t>7</w:t>
      </w:r>
      <w:r w:rsidR="00170D81">
        <w:rPr>
          <w:lang w:eastAsia="zh-CN"/>
        </w:rPr>
        <w:t>-</w:t>
      </w:r>
      <w:r>
        <w:rPr>
          <w:rFonts w:hint="eastAsia"/>
          <w:lang w:eastAsia="zh-CN"/>
        </w:rPr>
        <w:t>e</w:t>
      </w:r>
      <w:r>
        <w:rPr>
          <w:lang w:eastAsia="zh-CN"/>
        </w:rPr>
        <w:t>,</w:t>
      </w:r>
      <w:r>
        <w:rPr>
          <w:rFonts w:hint="eastAsia"/>
          <w:lang w:eastAsia="zh-CN"/>
        </w:rPr>
        <w:t xml:space="preserve"> </w:t>
      </w:r>
      <w:r w:rsidR="00E2071A">
        <w:rPr>
          <w:rFonts w:hint="eastAsia"/>
          <w:lang w:eastAsia="zh-CN"/>
        </w:rPr>
        <w:t>the</w:t>
      </w:r>
      <w:r w:rsidR="00E2071A">
        <w:rPr>
          <w:lang w:eastAsia="zh-CN"/>
        </w:rPr>
        <w:t xml:space="preserve"> updated WI for Rel-18 NTN is approved in </w:t>
      </w:r>
      <w:r>
        <w:rPr>
          <w:lang w:eastAsia="zh-CN"/>
        </w:rPr>
        <w:fldChar w:fldCharType="begin"/>
      </w:r>
      <w:r>
        <w:rPr>
          <w:lang w:eastAsia="zh-CN"/>
        </w:rPr>
        <w:instrText xml:space="preserve"> REF _Ref88664126 \r \h </w:instrText>
      </w:r>
      <w:r>
        <w:rPr>
          <w:lang w:eastAsia="zh-CN"/>
        </w:rPr>
      </w:r>
      <w:r>
        <w:rPr>
          <w:lang w:eastAsia="zh-CN"/>
        </w:rPr>
        <w:fldChar w:fldCharType="separate"/>
      </w:r>
      <w:r w:rsidR="007B58C3">
        <w:rPr>
          <w:lang w:eastAsia="zh-CN"/>
        </w:rPr>
        <w:t>[1]</w:t>
      </w:r>
      <w:r>
        <w:rPr>
          <w:lang w:eastAsia="zh-CN"/>
        </w:rPr>
        <w:fldChar w:fldCharType="end"/>
      </w:r>
      <w:r>
        <w:rPr>
          <w:lang w:eastAsia="zh-CN"/>
        </w:rPr>
        <w:t xml:space="preserve">. </w:t>
      </w:r>
      <w:r w:rsidR="00E2071A">
        <w:rPr>
          <w:lang w:eastAsia="zh-CN"/>
        </w:rPr>
        <w:t>R</w:t>
      </w:r>
      <w:r>
        <w:rPr>
          <w:rFonts w:hint="eastAsia"/>
          <w:lang w:eastAsia="zh-CN"/>
        </w:rPr>
        <w:t>egarding network verified UE location,</w:t>
      </w:r>
      <w:r w:rsidR="00E2071A">
        <w:rPr>
          <w:lang w:eastAsia="zh-CN"/>
        </w:rPr>
        <w:t xml:space="preserve"> </w:t>
      </w:r>
      <w:r w:rsidR="00B011D3">
        <w:rPr>
          <w:rFonts w:hint="eastAsia"/>
          <w:lang w:eastAsia="zh-CN"/>
        </w:rPr>
        <w:t>it</w:t>
      </w:r>
      <w:r w:rsidR="0003228A">
        <w:rPr>
          <w:lang w:eastAsia="zh-CN"/>
        </w:rPr>
        <w:t xml:space="preserve"> is expected to </w:t>
      </w:r>
      <w:r w:rsidR="00B011D3">
        <w:rPr>
          <w:lang w:eastAsia="zh-CN"/>
        </w:rPr>
        <w:t xml:space="preserve">check </w:t>
      </w:r>
      <w:r w:rsidR="0003228A">
        <w:rPr>
          <w:lang w:eastAsia="zh-CN"/>
        </w:rPr>
        <w:t xml:space="preserve">whether </w:t>
      </w:r>
      <w:r w:rsidR="0003228A" w:rsidRPr="0003228A">
        <w:rPr>
          <w:lang w:eastAsia="zh-CN"/>
        </w:rPr>
        <w:t>the study has identified any need for</w:t>
      </w:r>
      <w:r w:rsidR="00134D56">
        <w:rPr>
          <w:lang w:eastAsia="zh-CN"/>
        </w:rPr>
        <w:t xml:space="preserve"> </w:t>
      </w:r>
      <w:r w:rsidR="00134D56" w:rsidRPr="00134D56">
        <w:rPr>
          <w:lang w:eastAsia="zh-CN"/>
        </w:rPr>
        <w:t>specification support in Rel-18</w:t>
      </w:r>
      <w:r w:rsidR="00E2071A">
        <w:rPr>
          <w:lang w:eastAsia="zh-CN"/>
        </w:rPr>
        <w:t>:</w:t>
      </w:r>
    </w:p>
    <w:p w14:paraId="5C230422" w14:textId="77777777" w:rsidR="00134D56" w:rsidRPr="00134D56" w:rsidRDefault="00134D56" w:rsidP="00134D56">
      <w:pPr>
        <w:pStyle w:val="af8"/>
        <w:numPr>
          <w:ilvl w:val="0"/>
          <w:numId w:val="8"/>
        </w:numPr>
        <w:spacing w:beforeLines="50" w:before="120" w:line="240" w:lineRule="auto"/>
        <w:jc w:val="both"/>
        <w:rPr>
          <w:rFonts w:ascii="Times New Roman" w:hAnsi="Times New Roman"/>
          <w:bCs/>
          <w:sz w:val="20"/>
          <w:szCs w:val="20"/>
        </w:rPr>
      </w:pPr>
      <w:r w:rsidRPr="00134D56">
        <w:rPr>
          <w:rFonts w:ascii="Times New Roman" w:hAnsi="Times New Roman"/>
          <w:bCs/>
          <w:sz w:val="20"/>
          <w:szCs w:val="20"/>
        </w:rPr>
        <w:t xml:space="preserve">Pending on the conclusion of the RAN SI </w:t>
      </w:r>
      <w:proofErr w:type="spellStart"/>
      <w:r w:rsidRPr="00134D56">
        <w:rPr>
          <w:rFonts w:ascii="Times New Roman" w:hAnsi="Times New Roman"/>
          <w:bCs/>
          <w:sz w:val="20"/>
          <w:szCs w:val="20"/>
        </w:rPr>
        <w:t>FS_NR_NTN_netw_verif_UE_loc</w:t>
      </w:r>
      <w:proofErr w:type="spellEnd"/>
      <w:r w:rsidRPr="00134D56">
        <w:rPr>
          <w:rFonts w:ascii="Times New Roman" w:hAnsi="Times New Roman"/>
          <w:bCs/>
          <w:sz w:val="20"/>
          <w:szCs w:val="20"/>
        </w:rPr>
        <w:t xml:space="preserve"> study item, study and evaluate, if needed, solutions for network to verify UE reported location information [RAN2</w:t>
      </w:r>
      <w:proofErr w:type="gramStart"/>
      <w:r w:rsidRPr="00134D56">
        <w:rPr>
          <w:rFonts w:ascii="Times New Roman" w:hAnsi="Times New Roman"/>
          <w:bCs/>
          <w:sz w:val="20"/>
          <w:szCs w:val="20"/>
        </w:rPr>
        <w:t>,RAN1,RAN3</w:t>
      </w:r>
      <w:proofErr w:type="gramEnd"/>
      <w:r w:rsidRPr="00134D56">
        <w:rPr>
          <w:rFonts w:ascii="Times New Roman" w:hAnsi="Times New Roman"/>
          <w:bCs/>
          <w:sz w:val="20"/>
          <w:szCs w:val="20"/>
        </w:rPr>
        <w:t>].</w:t>
      </w:r>
    </w:p>
    <w:p w14:paraId="46626644" w14:textId="77777777" w:rsidR="00134D56" w:rsidRPr="00134D56" w:rsidRDefault="00134D56" w:rsidP="00134D56">
      <w:pPr>
        <w:pStyle w:val="af8"/>
        <w:numPr>
          <w:ilvl w:val="0"/>
          <w:numId w:val="8"/>
        </w:numPr>
        <w:spacing w:beforeLines="50" w:before="120" w:line="240" w:lineRule="auto"/>
        <w:jc w:val="both"/>
        <w:rPr>
          <w:rFonts w:ascii="Times New Roman" w:hAnsi="Times New Roman"/>
          <w:bCs/>
          <w:sz w:val="20"/>
          <w:szCs w:val="20"/>
        </w:rPr>
      </w:pPr>
      <w:r w:rsidRPr="00134D56">
        <w:rPr>
          <w:rFonts w:ascii="Times New Roman" w:hAnsi="Times New Roman"/>
          <w:bCs/>
          <w:sz w:val="20"/>
          <w:szCs w:val="20"/>
        </w:rPr>
        <w:t>RAN is expected to determine by RAN#98 whether the study has identified any need for Network verified UE location specification support in Rel-18.</w:t>
      </w:r>
    </w:p>
    <w:p w14:paraId="47FA1758" w14:textId="77777777" w:rsidR="00DA5501" w:rsidRDefault="00D01A98" w:rsidP="00134D56">
      <w:pPr>
        <w:spacing w:beforeLines="50" w:before="120" w:line="240" w:lineRule="auto"/>
        <w:ind w:leftChars="200" w:left="400"/>
        <w:jc w:val="both"/>
        <w:rPr>
          <w:lang w:eastAsia="zh-CN"/>
        </w:rPr>
      </w:pPr>
      <w:r>
        <w:rPr>
          <w:rFonts w:hint="eastAsia"/>
          <w:lang w:eastAsia="zh-CN"/>
        </w:rPr>
        <w:t>I</w:t>
      </w:r>
      <w:r>
        <w:rPr>
          <w:lang w:eastAsia="zh-CN"/>
        </w:rPr>
        <w:t>n this contribution, views</w:t>
      </w:r>
      <w:r w:rsidR="00F955E8">
        <w:rPr>
          <w:lang w:eastAsia="zh-CN"/>
        </w:rPr>
        <w:t xml:space="preserve"> on the </w:t>
      </w:r>
      <w:r>
        <w:rPr>
          <w:rFonts w:hint="eastAsia"/>
          <w:lang w:eastAsia="zh-CN"/>
        </w:rPr>
        <w:t xml:space="preserve">network verified UE location </w:t>
      </w:r>
      <w:r>
        <w:rPr>
          <w:lang w:eastAsia="zh-CN"/>
        </w:rPr>
        <w:t xml:space="preserve">are </w:t>
      </w:r>
      <w:r w:rsidR="00F955E8">
        <w:rPr>
          <w:lang w:eastAsia="zh-CN"/>
        </w:rPr>
        <w:t>elaborated with corresponding analysis</w:t>
      </w:r>
      <w:r>
        <w:rPr>
          <w:lang w:eastAsia="zh-CN"/>
        </w:rPr>
        <w:t>.</w:t>
      </w:r>
    </w:p>
    <w:p w14:paraId="605E603C" w14:textId="6C1AAF50" w:rsidR="00DA5501" w:rsidRDefault="00D01A98">
      <w:pPr>
        <w:pStyle w:val="1"/>
        <w:numPr>
          <w:ilvl w:val="0"/>
          <w:numId w:val="4"/>
        </w:numPr>
        <w:ind w:left="360"/>
        <w:rPr>
          <w:rFonts w:cs="Arial"/>
          <w:sz w:val="32"/>
          <w:szCs w:val="32"/>
        </w:rPr>
      </w:pPr>
      <w:r>
        <w:rPr>
          <w:rFonts w:cs="Arial" w:hint="eastAsia"/>
          <w:sz w:val="32"/>
          <w:szCs w:val="32"/>
          <w:lang w:val="en-US" w:eastAsia="zh-CN"/>
        </w:rPr>
        <w:t xml:space="preserve">Discussion </w:t>
      </w:r>
      <w:r w:rsidR="00E445D5">
        <w:rPr>
          <w:rFonts w:cs="Arial"/>
          <w:sz w:val="32"/>
          <w:szCs w:val="32"/>
          <w:lang w:val="en-US" w:eastAsia="zh-CN"/>
        </w:rPr>
        <w:t>on</w:t>
      </w:r>
      <w:r w:rsidR="00E445D5">
        <w:rPr>
          <w:rFonts w:cs="Arial" w:hint="eastAsia"/>
          <w:sz w:val="32"/>
          <w:szCs w:val="32"/>
          <w:lang w:val="en-US" w:eastAsia="zh-CN"/>
        </w:rPr>
        <w:t xml:space="preserve"> </w:t>
      </w:r>
      <w:r w:rsidR="00BE007B">
        <w:rPr>
          <w:rFonts w:cs="Arial" w:hint="eastAsia"/>
          <w:sz w:val="32"/>
          <w:szCs w:val="32"/>
          <w:lang w:val="en-US" w:eastAsia="zh-CN"/>
        </w:rPr>
        <w:t>methods</w:t>
      </w:r>
      <w:r w:rsidR="00BE007B">
        <w:rPr>
          <w:rFonts w:cs="Arial"/>
          <w:sz w:val="32"/>
          <w:szCs w:val="32"/>
          <w:lang w:val="en-US" w:eastAsia="zh-CN"/>
        </w:rPr>
        <w:t xml:space="preserve"> for location verification</w:t>
      </w:r>
    </w:p>
    <w:p w14:paraId="1F9ED2C3" w14:textId="77777777" w:rsidR="002E0E6F" w:rsidRDefault="002E0E6F" w:rsidP="00866F15">
      <w:pPr>
        <w:ind w:leftChars="200" w:left="400"/>
        <w:rPr>
          <w:lang w:eastAsia="zh-CN"/>
        </w:rPr>
      </w:pPr>
      <w:r>
        <w:rPr>
          <w:lang w:eastAsia="zh-CN"/>
        </w:rPr>
        <w:t xml:space="preserve">In </w:t>
      </w:r>
      <w:r>
        <w:rPr>
          <w:rFonts w:hint="eastAsia"/>
          <w:lang w:eastAsia="zh-CN"/>
        </w:rPr>
        <w:t>RAN1#11</w:t>
      </w:r>
      <w:r w:rsidR="002B554D">
        <w:rPr>
          <w:lang w:eastAsia="zh-CN"/>
        </w:rPr>
        <w:t>1</w:t>
      </w:r>
      <w:r>
        <w:rPr>
          <w:rFonts w:hint="eastAsia"/>
          <w:lang w:eastAsia="zh-CN"/>
        </w:rPr>
        <w:t xml:space="preserve">, </w:t>
      </w:r>
      <w:r w:rsidR="002B554D">
        <w:rPr>
          <w:lang w:eastAsia="zh-CN"/>
        </w:rPr>
        <w:t xml:space="preserve">observations on the performance of single-satellite based multi-RTT, DL-TDOA, and UL-TDOA methods have been made. </w:t>
      </w:r>
      <w:r w:rsidR="002B64E1">
        <w:rPr>
          <w:lang w:eastAsia="zh-CN"/>
        </w:rPr>
        <w:t xml:space="preserve">However, </w:t>
      </w:r>
      <w:r w:rsidR="002724AC">
        <w:rPr>
          <w:lang w:eastAsia="zh-CN"/>
        </w:rPr>
        <w:t>the conclusion on whether and what enhancement should be performed on the methods are still unclear as the observations are not completely convergent.</w:t>
      </w:r>
    </w:p>
    <w:p w14:paraId="2B084B13" w14:textId="77777777" w:rsidR="002724AC" w:rsidRDefault="002724AC" w:rsidP="002724AC">
      <w:pPr>
        <w:pStyle w:val="2"/>
        <w:keepLines w:val="0"/>
        <w:numPr>
          <w:ilvl w:val="1"/>
          <w:numId w:val="10"/>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Multi-RTT</w:t>
      </w:r>
      <w:r w:rsidR="006F5342">
        <w:rPr>
          <w:rFonts w:cs="Arial"/>
          <w:b/>
          <w:sz w:val="21"/>
          <w:szCs w:val="24"/>
          <w:lang w:val="en-US" w:eastAsia="zh-CN"/>
        </w:rPr>
        <w:t xml:space="preserve"> positioning method with single satellite</w:t>
      </w:r>
    </w:p>
    <w:p w14:paraId="7834CF45" w14:textId="77777777" w:rsidR="002B554D" w:rsidRDefault="00004369" w:rsidP="00866F15">
      <w:pPr>
        <w:ind w:leftChars="200" w:left="400"/>
        <w:rPr>
          <w:lang w:eastAsia="zh-CN"/>
        </w:rPr>
      </w:pPr>
      <w:r>
        <w:rPr>
          <w:lang w:eastAsia="zh-CN"/>
        </w:rPr>
        <w:t xml:space="preserve">In </w:t>
      </w:r>
      <w:r>
        <w:rPr>
          <w:rFonts w:hint="eastAsia"/>
          <w:lang w:eastAsia="zh-CN"/>
        </w:rPr>
        <w:t>RAN1#11</w:t>
      </w:r>
      <w:r>
        <w:rPr>
          <w:lang w:eastAsia="zh-CN"/>
        </w:rPr>
        <w:t>1</w:t>
      </w:r>
      <w:r w:rsidR="0084703D">
        <w:rPr>
          <w:lang w:eastAsia="zh-CN"/>
        </w:rPr>
        <w:t xml:space="preserve"> </w:t>
      </w:r>
      <w:r w:rsidR="0084703D">
        <w:rPr>
          <w:lang w:eastAsia="zh-CN"/>
        </w:rPr>
        <w:fldChar w:fldCharType="begin"/>
      </w:r>
      <w:r w:rsidR="0084703D">
        <w:rPr>
          <w:lang w:eastAsia="zh-CN"/>
        </w:rPr>
        <w:instrText xml:space="preserve"> REF _Ref120633187 \n \h </w:instrText>
      </w:r>
      <w:r w:rsidR="0084703D">
        <w:rPr>
          <w:lang w:eastAsia="zh-CN"/>
        </w:rPr>
      </w:r>
      <w:r w:rsidR="0084703D">
        <w:rPr>
          <w:lang w:eastAsia="zh-CN"/>
        </w:rPr>
        <w:fldChar w:fldCharType="separate"/>
      </w:r>
      <w:r w:rsidR="0084703D">
        <w:rPr>
          <w:lang w:eastAsia="zh-CN"/>
        </w:rPr>
        <w:t>[2]</w:t>
      </w:r>
      <w:r w:rsidR="0084703D">
        <w:rPr>
          <w:lang w:eastAsia="zh-CN"/>
        </w:rPr>
        <w:fldChar w:fldCharType="end"/>
      </w:r>
      <w:r>
        <w:rPr>
          <w:lang w:eastAsia="zh-CN"/>
        </w:rPr>
        <w:t>, RAN1 has made following observation</w:t>
      </w:r>
      <w:r w:rsidR="0084703D">
        <w:rPr>
          <w:lang w:eastAsia="zh-CN"/>
        </w:rPr>
        <w:t xml:space="preserve"> for multi-RTT method with single satellite</w:t>
      </w:r>
      <w:r>
        <w:rPr>
          <w:lang w:eastAsia="zh-CN"/>
        </w:rPr>
        <w:t>:</w:t>
      </w:r>
    </w:p>
    <w:tbl>
      <w:tblPr>
        <w:tblStyle w:val="af1"/>
        <w:tblW w:w="0" w:type="auto"/>
        <w:tblInd w:w="471" w:type="dxa"/>
        <w:tblLook w:val="04A0" w:firstRow="1" w:lastRow="0" w:firstColumn="1" w:lastColumn="0" w:noHBand="0" w:noVBand="1"/>
      </w:tblPr>
      <w:tblGrid>
        <w:gridCol w:w="9491"/>
      </w:tblGrid>
      <w:tr w:rsidR="00004369" w:rsidRPr="00004369" w14:paraId="3ECCEA55" w14:textId="77777777" w:rsidTr="00D11B86">
        <w:tc>
          <w:tcPr>
            <w:tcW w:w="9717" w:type="dxa"/>
          </w:tcPr>
          <w:p w14:paraId="1D009330" w14:textId="77777777" w:rsidR="00004369" w:rsidRPr="00004369" w:rsidRDefault="00004369" w:rsidP="00004369">
            <w:pPr>
              <w:overflowPunct/>
              <w:autoSpaceDE/>
              <w:autoSpaceDN/>
              <w:adjustRightInd/>
              <w:spacing w:after="0" w:line="240" w:lineRule="auto"/>
              <w:textAlignment w:val="auto"/>
              <w:rPr>
                <w:rFonts w:ascii="Times New Roman" w:eastAsia="宋体" w:hAnsi="Times New Roman"/>
                <w:b/>
                <w:bCs/>
                <w:u w:val="single"/>
                <w:lang w:eastAsia="zh-CN"/>
              </w:rPr>
            </w:pPr>
            <w:bookmarkStart w:id="0" w:name="_Hlk120630646"/>
            <w:r w:rsidRPr="00004369">
              <w:rPr>
                <w:rFonts w:ascii="Times New Roman" w:eastAsia="宋体" w:hAnsi="Times New Roman"/>
                <w:b/>
                <w:bCs/>
                <w:u w:val="single"/>
                <w:lang w:eastAsia="zh-CN"/>
              </w:rPr>
              <w:t>Observation</w:t>
            </w:r>
          </w:p>
          <w:p w14:paraId="3A1B5B80" w14:textId="77777777" w:rsidR="00004369" w:rsidRPr="00004369" w:rsidRDefault="00004369" w:rsidP="00004369">
            <w:pPr>
              <w:overflowPunct/>
              <w:autoSpaceDE/>
              <w:autoSpaceDN/>
              <w:adjustRightInd/>
              <w:spacing w:before="60" w:after="0" w:line="240" w:lineRule="auto"/>
              <w:textAlignment w:val="auto"/>
              <w:rPr>
                <w:rFonts w:ascii="Times New Roman" w:eastAsia="MS Mincho" w:hAnsi="Times New Roman"/>
                <w:lang w:eastAsia="zh-TW"/>
              </w:rPr>
            </w:pPr>
            <w:r w:rsidRPr="00004369">
              <w:rPr>
                <w:rFonts w:ascii="Times New Roman" w:eastAsia="MS Mincho" w:hAnsi="Times New Roman"/>
                <w:lang w:eastAsia="zh-TW"/>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469206C8" w14:textId="77777777" w:rsidR="00004369" w:rsidRPr="00004369" w:rsidRDefault="00004369" w:rsidP="00004369">
            <w:pPr>
              <w:numPr>
                <w:ilvl w:val="0"/>
                <w:numId w:val="12"/>
              </w:numPr>
              <w:overflowPunct/>
              <w:autoSpaceDE/>
              <w:autoSpaceDN/>
              <w:adjustRightInd/>
              <w:spacing w:after="0" w:line="240" w:lineRule="auto"/>
              <w:textAlignment w:val="auto"/>
              <w:rPr>
                <w:rFonts w:ascii="Times New Roman" w:eastAsia="MS Mincho" w:hAnsi="Times New Roman"/>
                <w:lang w:eastAsia="zh-TW"/>
              </w:rPr>
            </w:pPr>
            <w:r w:rsidRPr="00004369">
              <w:rPr>
                <w:rFonts w:ascii="Times New Roman" w:eastAsia="MS Mincho" w:hAnsi="Times New Roman"/>
                <w:lang w:eastAsia="zh-TW"/>
              </w:rPr>
              <w:t>Five sources observed that multi-RTT positioning method can meet the NTN UE location verification accuracy requirement for LEO 600km:</w:t>
            </w:r>
          </w:p>
          <w:p w14:paraId="6B1AF2DB" w14:textId="77777777" w:rsidR="00004369" w:rsidRPr="00004369" w:rsidRDefault="00004369" w:rsidP="00004369">
            <w:pPr>
              <w:numPr>
                <w:ilvl w:val="0"/>
                <w:numId w:val="11"/>
              </w:numPr>
              <w:overflowPunct/>
              <w:autoSpaceDE/>
              <w:autoSpaceDN/>
              <w:adjustRightInd/>
              <w:snapToGrid w:val="0"/>
              <w:spacing w:after="0" w:line="240" w:lineRule="auto"/>
              <w:ind w:left="720"/>
              <w:textAlignment w:val="auto"/>
              <w:rPr>
                <w:rFonts w:ascii="Times New Roman" w:eastAsia="宋体" w:hAnsi="Times New Roman"/>
              </w:rPr>
            </w:pPr>
            <w:r w:rsidRPr="00004369">
              <w:rPr>
                <w:rFonts w:ascii="Times New Roman" w:eastAsia="宋体" w:hAnsi="Times New Roman"/>
              </w:rPr>
              <w:t>Four sources observed that the positioning horizontal accuracy of less than 10km can be achieved with few seconds over-the-air latency (less or equal to 10s) with 95-percentile confidence level.</w:t>
            </w:r>
          </w:p>
          <w:p w14:paraId="03E3B15A" w14:textId="77777777" w:rsidR="00004369" w:rsidRPr="00004369" w:rsidRDefault="00004369" w:rsidP="00004369">
            <w:pPr>
              <w:numPr>
                <w:ilvl w:val="1"/>
                <w:numId w:val="11"/>
              </w:numPr>
              <w:overflowPunct/>
              <w:autoSpaceDE/>
              <w:autoSpaceDN/>
              <w:adjustRightInd/>
              <w:snapToGrid w:val="0"/>
              <w:spacing w:after="0" w:line="240" w:lineRule="auto"/>
              <w:ind w:left="1559" w:hanging="340"/>
              <w:textAlignment w:val="auto"/>
              <w:rPr>
                <w:rFonts w:ascii="Times New Roman" w:eastAsia="宋体" w:hAnsi="Times New Roman"/>
              </w:rPr>
            </w:pPr>
            <w:r w:rsidRPr="00004369">
              <w:rPr>
                <w:rFonts w:ascii="Times New Roman" w:eastAsia="宋体" w:hAnsi="Times New Roman"/>
              </w:rPr>
              <w:t>Regarding the above observation, the following inputs were reported by companies:</w:t>
            </w:r>
          </w:p>
          <w:p w14:paraId="51176B7D" w14:textId="77777777" w:rsidR="00004369" w:rsidRPr="00004369" w:rsidRDefault="00004369" w:rsidP="00004369">
            <w:pPr>
              <w:numPr>
                <w:ilvl w:val="1"/>
                <w:numId w:val="11"/>
              </w:numPr>
              <w:overflowPunct/>
              <w:autoSpaceDE/>
              <w:autoSpaceDN/>
              <w:adjustRightInd/>
              <w:snapToGrid w:val="0"/>
              <w:spacing w:after="0" w:line="240" w:lineRule="auto"/>
              <w:ind w:left="1559" w:hanging="340"/>
              <w:textAlignment w:val="auto"/>
              <w:rPr>
                <w:rFonts w:ascii="Times New Roman" w:eastAsia="宋体" w:hAnsi="Times New Roman"/>
              </w:rPr>
            </w:pPr>
            <w:r w:rsidRPr="00004369">
              <w:rPr>
                <w:rFonts w:ascii="Times New Roman" w:eastAsia="宋体" w:hAnsi="Times New Roman"/>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0A83712E" w14:textId="77777777" w:rsidR="00004369" w:rsidRPr="00004369" w:rsidRDefault="00004369" w:rsidP="00004369">
            <w:pPr>
              <w:numPr>
                <w:ilvl w:val="1"/>
                <w:numId w:val="11"/>
              </w:numPr>
              <w:overflowPunct/>
              <w:autoSpaceDE/>
              <w:autoSpaceDN/>
              <w:adjustRightInd/>
              <w:snapToGrid w:val="0"/>
              <w:spacing w:after="0" w:line="240" w:lineRule="auto"/>
              <w:ind w:left="1559" w:hanging="340"/>
              <w:textAlignment w:val="auto"/>
              <w:rPr>
                <w:rFonts w:ascii="Times New Roman" w:eastAsia="宋体" w:hAnsi="Times New Roman"/>
              </w:rPr>
            </w:pPr>
            <w:r w:rsidRPr="00004369">
              <w:rPr>
                <w:rFonts w:ascii="Times New Roman" w:eastAsia="宋体" w:hAnsi="Times New Roman"/>
              </w:rPr>
              <w:t xml:space="preserve">One source reported that the timing measurement error is around 11ns for PRS detection with PRS bandwidth of 9.36 </w:t>
            </w:r>
            <w:proofErr w:type="spellStart"/>
            <w:r w:rsidRPr="00004369">
              <w:rPr>
                <w:rFonts w:ascii="Times New Roman" w:eastAsia="宋体" w:hAnsi="Times New Roman"/>
              </w:rPr>
              <w:t>MHz.</w:t>
            </w:r>
            <w:proofErr w:type="spellEnd"/>
            <w:r w:rsidRPr="00004369">
              <w:rPr>
                <w:rFonts w:ascii="Times New Roman" w:eastAsia="宋体" w:hAnsi="Times New Roman"/>
              </w:rPr>
              <w:t xml:space="preserve"> While for the SRS measurement, the maximum timing error is around 50ns with SRS bandwidth of 9.36 </w:t>
            </w:r>
            <w:proofErr w:type="spellStart"/>
            <w:r w:rsidRPr="00004369">
              <w:rPr>
                <w:rFonts w:ascii="Times New Roman" w:eastAsia="宋体" w:hAnsi="Times New Roman"/>
              </w:rPr>
              <w:t>MHz.</w:t>
            </w:r>
            <w:proofErr w:type="spellEnd"/>
            <w:r w:rsidRPr="00004369">
              <w:rPr>
                <w:rFonts w:ascii="Times New Roman" w:eastAsia="宋体" w:hAnsi="Times New Roman"/>
              </w:rPr>
              <w:t xml:space="preserve"> Further, this source, proposed that the RTT estimation error due to the movement of the satellite should be taken into account.</w:t>
            </w:r>
          </w:p>
          <w:p w14:paraId="6F99B239" w14:textId="77777777" w:rsidR="00004369" w:rsidRPr="00004369" w:rsidRDefault="00004369" w:rsidP="00004369">
            <w:pPr>
              <w:numPr>
                <w:ilvl w:val="1"/>
                <w:numId w:val="11"/>
              </w:numPr>
              <w:overflowPunct/>
              <w:autoSpaceDE/>
              <w:autoSpaceDN/>
              <w:adjustRightInd/>
              <w:snapToGrid w:val="0"/>
              <w:spacing w:after="0" w:line="240" w:lineRule="auto"/>
              <w:ind w:left="1559" w:hanging="340"/>
              <w:textAlignment w:val="auto"/>
              <w:rPr>
                <w:rFonts w:ascii="Times New Roman" w:eastAsia="宋体" w:hAnsi="Times New Roman"/>
              </w:rPr>
            </w:pPr>
            <w:r w:rsidRPr="00004369">
              <w:rPr>
                <w:rFonts w:ascii="Times New Roman" w:eastAsia="宋体" w:hAnsi="Times New Roman"/>
              </w:rPr>
              <w:t>Note: this source provided results using 2D positioning method.</w:t>
            </w:r>
          </w:p>
          <w:p w14:paraId="76571D9B" w14:textId="77777777" w:rsidR="00004369" w:rsidRPr="00004369" w:rsidRDefault="00004369" w:rsidP="00004369">
            <w:pPr>
              <w:numPr>
                <w:ilvl w:val="1"/>
                <w:numId w:val="11"/>
              </w:numPr>
              <w:overflowPunct/>
              <w:autoSpaceDE/>
              <w:autoSpaceDN/>
              <w:adjustRightInd/>
              <w:snapToGrid w:val="0"/>
              <w:spacing w:after="0" w:line="240" w:lineRule="auto"/>
              <w:ind w:left="1559" w:hanging="340"/>
              <w:textAlignment w:val="auto"/>
              <w:rPr>
                <w:rFonts w:ascii="Times New Roman" w:eastAsia="宋体" w:hAnsi="Times New Roman"/>
              </w:rPr>
            </w:pPr>
            <w:r w:rsidRPr="00004369">
              <w:rPr>
                <w:rFonts w:ascii="Times New Roman" w:eastAsia="宋体" w:hAnsi="Times New Roman"/>
              </w:rPr>
              <w:lastRenderedPageBreak/>
              <w:t>One source considered the maximum timing measurement error: 30ns, 50ns, 100ns, 200ns and uniform distribution of timing measurement error.</w:t>
            </w:r>
          </w:p>
          <w:p w14:paraId="0717A88A" w14:textId="77777777" w:rsidR="00004369" w:rsidRPr="00004369" w:rsidRDefault="00004369" w:rsidP="00004369">
            <w:pPr>
              <w:numPr>
                <w:ilvl w:val="1"/>
                <w:numId w:val="11"/>
              </w:numPr>
              <w:overflowPunct/>
              <w:autoSpaceDE/>
              <w:autoSpaceDN/>
              <w:adjustRightInd/>
              <w:snapToGrid w:val="0"/>
              <w:spacing w:after="0" w:line="240" w:lineRule="auto"/>
              <w:ind w:left="1559" w:hanging="340"/>
              <w:textAlignment w:val="auto"/>
              <w:rPr>
                <w:rFonts w:ascii="Times New Roman" w:eastAsia="宋体" w:hAnsi="Times New Roman"/>
              </w:rPr>
            </w:pPr>
            <w:r w:rsidRPr="00004369">
              <w:rPr>
                <w:rFonts w:ascii="Times New Roman" w:eastAsia="宋体" w:hAnsi="Times New Roman"/>
              </w:rPr>
              <w:t>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ms.</w:t>
            </w:r>
          </w:p>
          <w:p w14:paraId="31A978E5" w14:textId="77777777" w:rsidR="00004369" w:rsidRPr="00004369" w:rsidRDefault="00004369" w:rsidP="00004369">
            <w:pPr>
              <w:numPr>
                <w:ilvl w:val="0"/>
                <w:numId w:val="11"/>
              </w:numPr>
              <w:overflowPunct/>
              <w:autoSpaceDE/>
              <w:autoSpaceDN/>
              <w:adjustRightInd/>
              <w:snapToGrid w:val="0"/>
              <w:spacing w:after="0" w:line="240" w:lineRule="auto"/>
              <w:ind w:left="720"/>
              <w:textAlignment w:val="auto"/>
              <w:rPr>
                <w:rFonts w:ascii="Times New Roman" w:eastAsia="宋体" w:hAnsi="Times New Roman"/>
              </w:rPr>
            </w:pPr>
            <w:r w:rsidRPr="00004369">
              <w:rPr>
                <w:rFonts w:ascii="Times New Roman" w:eastAsia="宋体" w:hAnsi="Times New Roman"/>
              </w:rPr>
              <w:t>One source observed that the positioning horizontal accuracy of less than 10km can be achieved with 180 seconds latency for earth fixed beam with 90-percentile confidence level</w:t>
            </w:r>
          </w:p>
          <w:p w14:paraId="4D8FBCF6" w14:textId="77777777" w:rsidR="00004369" w:rsidRPr="00004369" w:rsidRDefault="00004369" w:rsidP="00004369">
            <w:pPr>
              <w:numPr>
                <w:ilvl w:val="1"/>
                <w:numId w:val="11"/>
              </w:numPr>
              <w:overflowPunct/>
              <w:autoSpaceDE/>
              <w:autoSpaceDN/>
              <w:adjustRightInd/>
              <w:snapToGrid w:val="0"/>
              <w:spacing w:after="0" w:line="240" w:lineRule="auto"/>
              <w:ind w:left="1559" w:hanging="340"/>
              <w:textAlignment w:val="auto"/>
              <w:rPr>
                <w:rFonts w:ascii="Times New Roman" w:eastAsia="宋体" w:hAnsi="Times New Roman"/>
              </w:rPr>
            </w:pPr>
            <w:r w:rsidRPr="00004369">
              <w:rPr>
                <w:rFonts w:ascii="Times New Roman" w:eastAsia="宋体" w:hAnsi="Times New Roman"/>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1E51060E" w14:textId="77777777" w:rsidR="00004369" w:rsidRPr="00004369" w:rsidRDefault="00004369" w:rsidP="00004369">
            <w:pPr>
              <w:numPr>
                <w:ilvl w:val="0"/>
                <w:numId w:val="12"/>
              </w:numPr>
              <w:overflowPunct/>
              <w:autoSpaceDE/>
              <w:autoSpaceDN/>
              <w:adjustRightInd/>
              <w:spacing w:after="0" w:line="240" w:lineRule="auto"/>
              <w:textAlignment w:val="auto"/>
              <w:rPr>
                <w:rFonts w:ascii="Times New Roman" w:eastAsia="MS Mincho" w:hAnsi="Times New Roman"/>
                <w:dstrike/>
                <w:lang w:eastAsia="zh-TW"/>
              </w:rPr>
            </w:pPr>
            <w:r w:rsidRPr="00004369">
              <w:rPr>
                <w:rFonts w:ascii="Times New Roman" w:eastAsia="MS Mincho" w:hAnsi="Times New Roman"/>
                <w:lang w:eastAsia="zh-TW"/>
              </w:rPr>
              <w:t>Two sources observed that multi-RTT positioning method require latency larger than 60 seconds for UE located nearby the orbital plane of a satellite during a certain time duration.</w:t>
            </w:r>
          </w:p>
          <w:p w14:paraId="25621503" w14:textId="77777777" w:rsidR="00004369" w:rsidRPr="00004369" w:rsidRDefault="00004369" w:rsidP="00004369">
            <w:pPr>
              <w:tabs>
                <w:tab w:val="left" w:pos="1304"/>
                <w:tab w:val="left" w:pos="1701"/>
              </w:tabs>
              <w:overflowPunct/>
              <w:autoSpaceDE/>
              <w:autoSpaceDN/>
              <w:adjustRightInd/>
              <w:spacing w:after="0" w:line="240" w:lineRule="auto"/>
              <w:textAlignment w:val="auto"/>
              <w:rPr>
                <w:rFonts w:ascii="Times New Roman" w:eastAsia="宋体" w:hAnsi="Times New Roman"/>
                <w:bCs/>
              </w:rPr>
            </w:pPr>
            <w:r w:rsidRPr="00004369">
              <w:rPr>
                <w:rFonts w:ascii="Times New Roman" w:eastAsia="宋体" w:hAnsi="Times New Roman"/>
                <w:bCs/>
              </w:rPr>
              <w:t>Note 1: Some companies observed that when 2D positioning method is used (e.g. when UE altitude is known to the network) better positioning latency/accuracy can be achieved compared to 3D positioning method.</w:t>
            </w:r>
          </w:p>
        </w:tc>
      </w:tr>
    </w:tbl>
    <w:bookmarkEnd w:id="0"/>
    <w:p w14:paraId="56469B57" w14:textId="77777777" w:rsidR="00004369" w:rsidRPr="00004369" w:rsidRDefault="00004369" w:rsidP="00A06A6B">
      <w:pPr>
        <w:spacing w:beforeLines="50" w:before="120" w:line="240" w:lineRule="auto"/>
        <w:ind w:leftChars="200" w:left="400"/>
        <w:rPr>
          <w:lang w:eastAsia="zh-CN"/>
        </w:rPr>
      </w:pPr>
      <w:r>
        <w:rPr>
          <w:rFonts w:hint="eastAsia"/>
          <w:lang w:eastAsia="zh-CN"/>
        </w:rPr>
        <w:lastRenderedPageBreak/>
        <w:t>Fr</w:t>
      </w:r>
      <w:r>
        <w:rPr>
          <w:lang w:eastAsia="zh-CN"/>
        </w:rPr>
        <w:t>om the observation, four sources observed that multi-RTT positioning method with single satellite can satisfy the accuracy requirement within a few seconds. While one source observed that the required latency can be larger than one hundred seconds. The main difference may come from different evaluation assumptions. As shown in Note 1, 2D positioning methods, where UE height is assumed known, can provide much better performance than 3D positioning methods. And at least one of the four sources that think a few seconds is enough utilized the 2D positioning methods. Therefore, before concluding the performance of multi-RTT method, RAN should first clarify the</w:t>
      </w:r>
      <w:r w:rsidR="000C12CD">
        <w:rPr>
          <w:lang w:eastAsia="zh-CN"/>
        </w:rPr>
        <w:t xml:space="preserve"> assumption on UE height. If UE height is assumed unknown and could be vary in a large range, the performance of multi-RTT method may be overestimated by some sources.</w:t>
      </w:r>
    </w:p>
    <w:p w14:paraId="6DC237FD" w14:textId="77777777" w:rsidR="000C12CD" w:rsidRDefault="000C12CD" w:rsidP="000C12CD">
      <w:pPr>
        <w:spacing w:after="120"/>
        <w:ind w:leftChars="200" w:left="400"/>
      </w:pPr>
      <w:r>
        <w:rPr>
          <w:b/>
          <w:i/>
        </w:rPr>
        <w:t xml:space="preserve">Proposal </w:t>
      </w:r>
      <w:r>
        <w:rPr>
          <w:rFonts w:hint="eastAsia"/>
          <w:b/>
          <w:i/>
          <w:lang w:eastAsia="zh-CN"/>
        </w:rPr>
        <w:t>1</w:t>
      </w:r>
      <w:r>
        <w:rPr>
          <w:b/>
          <w:i/>
        </w:rPr>
        <w:t>:</w:t>
      </w:r>
      <w:r>
        <w:rPr>
          <w:i/>
        </w:rPr>
        <w:t xml:space="preserve"> </w:t>
      </w:r>
      <w:r>
        <w:rPr>
          <w:i/>
          <w:lang w:eastAsia="zh-CN"/>
        </w:rPr>
        <w:t>Whether UE height is assumed known by network should be clarified when discussing the performance of multi-RTT method with single satellite</w:t>
      </w:r>
      <w:r>
        <w:rPr>
          <w:rFonts w:hint="eastAsia"/>
          <w:i/>
          <w:lang w:eastAsia="zh-CN"/>
        </w:rPr>
        <w:t>.</w:t>
      </w:r>
    </w:p>
    <w:p w14:paraId="4EEAC784" w14:textId="77777777" w:rsidR="00004369" w:rsidRPr="000C12CD" w:rsidRDefault="00690566" w:rsidP="00866F15">
      <w:pPr>
        <w:ind w:leftChars="200" w:left="400"/>
        <w:rPr>
          <w:lang w:eastAsia="zh-CN"/>
        </w:rPr>
      </w:pPr>
      <w:r>
        <w:rPr>
          <w:rFonts w:hint="eastAsia"/>
          <w:lang w:eastAsia="zh-CN"/>
        </w:rPr>
        <w:t>B</w:t>
      </w:r>
      <w:r>
        <w:rPr>
          <w:lang w:eastAsia="zh-CN"/>
        </w:rPr>
        <w:t>esides the observation, RAN1 has also made following conclusions in RAN1#111.</w:t>
      </w:r>
    </w:p>
    <w:tbl>
      <w:tblPr>
        <w:tblStyle w:val="af1"/>
        <w:tblW w:w="0" w:type="auto"/>
        <w:tblInd w:w="471" w:type="dxa"/>
        <w:tblLook w:val="04A0" w:firstRow="1" w:lastRow="0" w:firstColumn="1" w:lastColumn="0" w:noHBand="0" w:noVBand="1"/>
      </w:tblPr>
      <w:tblGrid>
        <w:gridCol w:w="9491"/>
      </w:tblGrid>
      <w:tr w:rsidR="001E4F1B" w:rsidRPr="00004369" w14:paraId="52FD7AE0" w14:textId="77777777" w:rsidTr="00D11B86">
        <w:tc>
          <w:tcPr>
            <w:tcW w:w="9717" w:type="dxa"/>
          </w:tcPr>
          <w:p w14:paraId="1FF4EE4B" w14:textId="77777777" w:rsidR="001E4F1B" w:rsidRPr="001E4F1B" w:rsidRDefault="001E4F1B" w:rsidP="00690566">
            <w:pPr>
              <w:overflowPunct/>
              <w:autoSpaceDE/>
              <w:autoSpaceDN/>
              <w:adjustRightInd/>
              <w:spacing w:before="0" w:after="0" w:line="240" w:lineRule="auto"/>
              <w:textAlignment w:val="auto"/>
              <w:rPr>
                <w:rFonts w:ascii="Times New Roman" w:eastAsia="宋体" w:hAnsi="Times New Roman"/>
                <w:b/>
                <w:bCs/>
                <w:lang w:eastAsia="zh-CN"/>
              </w:rPr>
            </w:pPr>
            <w:r w:rsidRPr="001E4F1B">
              <w:rPr>
                <w:rFonts w:ascii="Times New Roman" w:eastAsia="宋体" w:hAnsi="Times New Roman"/>
                <w:b/>
                <w:bCs/>
                <w:lang w:eastAsia="zh-CN"/>
              </w:rPr>
              <w:t>Conclusion:</w:t>
            </w:r>
          </w:p>
          <w:p w14:paraId="126676D6" w14:textId="77777777" w:rsidR="001E4F1B" w:rsidRPr="001E4F1B" w:rsidRDefault="001E4F1B" w:rsidP="00690566">
            <w:pPr>
              <w:overflowPunct/>
              <w:autoSpaceDE/>
              <w:autoSpaceDN/>
              <w:adjustRightInd/>
              <w:spacing w:before="0" w:after="0" w:line="240" w:lineRule="auto"/>
              <w:textAlignment w:val="auto"/>
              <w:rPr>
                <w:rFonts w:ascii="Times New Roman" w:eastAsia="宋体" w:hAnsi="Times New Roman"/>
                <w:bCs/>
                <w:dstrike/>
                <w:lang w:eastAsia="zh-CN"/>
              </w:rPr>
            </w:pPr>
            <w:r w:rsidRPr="001E4F1B">
              <w:rPr>
                <w:rFonts w:ascii="Times New Roman" w:eastAsia="宋体" w:hAnsi="Times New Roman"/>
                <w:bCs/>
                <w:lang w:eastAsia="zh-CN"/>
              </w:rPr>
              <w:t xml:space="preserve">For network verification of UE location in NR NTN with single satellite in view with multi-RTT positioning: </w:t>
            </w:r>
          </w:p>
          <w:p w14:paraId="7FE99D12" w14:textId="77777777" w:rsidR="001E4F1B" w:rsidRPr="001E4F1B" w:rsidRDefault="001E4F1B" w:rsidP="00690566">
            <w:pPr>
              <w:numPr>
                <w:ilvl w:val="0"/>
                <w:numId w:val="11"/>
              </w:numPr>
              <w:overflowPunct/>
              <w:autoSpaceDE/>
              <w:autoSpaceDN/>
              <w:adjustRightInd/>
              <w:snapToGrid w:val="0"/>
              <w:spacing w:before="0" w:after="0" w:line="240" w:lineRule="auto"/>
              <w:ind w:left="720"/>
              <w:textAlignment w:val="auto"/>
              <w:rPr>
                <w:rFonts w:ascii="Times New Roman" w:eastAsia="宋体" w:hAnsi="Times New Roman"/>
              </w:rPr>
            </w:pPr>
            <w:r w:rsidRPr="001E4F1B">
              <w:rPr>
                <w:rFonts w:ascii="Times New Roman" w:eastAsia="宋体" w:hAnsi="Times New Roman"/>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403BB79F" w14:textId="77777777" w:rsidR="001E4F1B" w:rsidRPr="001E4F1B" w:rsidRDefault="001E4F1B" w:rsidP="00690566">
            <w:pPr>
              <w:numPr>
                <w:ilvl w:val="1"/>
                <w:numId w:val="11"/>
              </w:numPr>
              <w:overflowPunct/>
              <w:autoSpaceDE/>
              <w:autoSpaceDN/>
              <w:adjustRightInd/>
              <w:snapToGrid w:val="0"/>
              <w:spacing w:before="0" w:after="0" w:line="240" w:lineRule="auto"/>
              <w:ind w:left="1559" w:hanging="340"/>
              <w:textAlignment w:val="auto"/>
              <w:rPr>
                <w:rFonts w:ascii="Times New Roman" w:eastAsia="宋体" w:hAnsi="Times New Roman"/>
              </w:rPr>
            </w:pPr>
            <w:r w:rsidRPr="001E4F1B">
              <w:rPr>
                <w:rFonts w:ascii="Times New Roman" w:eastAsia="宋体" w:hAnsi="Times New Roman"/>
              </w:rPr>
              <w:t>At least LEO600 based deployment</w:t>
            </w:r>
          </w:p>
          <w:p w14:paraId="4E0020CF" w14:textId="77777777" w:rsidR="001E4F1B" w:rsidRPr="001E4F1B" w:rsidRDefault="001E4F1B" w:rsidP="00690566">
            <w:pPr>
              <w:numPr>
                <w:ilvl w:val="1"/>
                <w:numId w:val="11"/>
              </w:numPr>
              <w:overflowPunct/>
              <w:autoSpaceDE/>
              <w:autoSpaceDN/>
              <w:adjustRightInd/>
              <w:snapToGrid w:val="0"/>
              <w:spacing w:before="0" w:after="0" w:line="240" w:lineRule="auto"/>
              <w:ind w:left="1559" w:hanging="340"/>
              <w:textAlignment w:val="auto"/>
              <w:rPr>
                <w:rFonts w:ascii="Times New Roman" w:eastAsia="宋体" w:hAnsi="Times New Roman"/>
              </w:rPr>
            </w:pPr>
            <w:r w:rsidRPr="001E4F1B">
              <w:rPr>
                <w:rFonts w:ascii="Times New Roman" w:eastAsia="宋体" w:hAnsi="Times New Roman"/>
              </w:rPr>
              <w:t>Earth fixed cells</w:t>
            </w:r>
          </w:p>
          <w:p w14:paraId="75F77B10" w14:textId="77777777" w:rsidR="001E4F1B" w:rsidRPr="001E4F1B" w:rsidRDefault="001E4F1B" w:rsidP="00690566">
            <w:pPr>
              <w:numPr>
                <w:ilvl w:val="1"/>
                <w:numId w:val="11"/>
              </w:numPr>
              <w:overflowPunct/>
              <w:autoSpaceDE/>
              <w:autoSpaceDN/>
              <w:adjustRightInd/>
              <w:snapToGrid w:val="0"/>
              <w:spacing w:before="0" w:after="0" w:line="240" w:lineRule="auto"/>
              <w:ind w:left="1559" w:hanging="340"/>
              <w:textAlignment w:val="auto"/>
              <w:rPr>
                <w:rFonts w:ascii="Times New Roman" w:eastAsia="宋体" w:hAnsi="Times New Roman"/>
              </w:rPr>
            </w:pPr>
            <w:r w:rsidRPr="001E4F1B">
              <w:rPr>
                <w:rFonts w:ascii="Times New Roman" w:eastAsia="宋体" w:hAnsi="Times New Roman"/>
              </w:rPr>
              <w:t>Earth moving cell at least if UE dwell time within the cell is enough to perform at least two RTT measurements</w:t>
            </w:r>
          </w:p>
          <w:p w14:paraId="32391B29" w14:textId="77777777" w:rsidR="001E4F1B" w:rsidRPr="001E4F1B" w:rsidRDefault="001E4F1B" w:rsidP="00690566">
            <w:pPr>
              <w:numPr>
                <w:ilvl w:val="0"/>
                <w:numId w:val="11"/>
              </w:numPr>
              <w:overflowPunct/>
              <w:autoSpaceDE/>
              <w:autoSpaceDN/>
              <w:adjustRightInd/>
              <w:snapToGrid w:val="0"/>
              <w:spacing w:before="0" w:after="0" w:line="240" w:lineRule="auto"/>
              <w:ind w:left="720"/>
              <w:textAlignment w:val="auto"/>
              <w:rPr>
                <w:rFonts w:ascii="Times New Roman" w:eastAsia="宋体" w:hAnsi="Times New Roman"/>
              </w:rPr>
            </w:pPr>
            <w:r w:rsidRPr="001E4F1B">
              <w:rPr>
                <w:rFonts w:ascii="Times New Roman" w:eastAsia="宋体" w:hAnsi="Times New Roman"/>
              </w:rPr>
              <w:t>Note: the required over-the-air latency reported in evaluations ranged from less than 10s up to 180s</w:t>
            </w:r>
          </w:p>
          <w:p w14:paraId="53D3C198" w14:textId="77777777" w:rsidR="00690566" w:rsidRDefault="00690566" w:rsidP="00690566">
            <w:pPr>
              <w:spacing w:before="0" w:after="0"/>
              <w:rPr>
                <w:rFonts w:ascii="Times New Roman" w:hAnsi="Times New Roman"/>
                <w:b/>
                <w:lang w:eastAsia="x-none"/>
              </w:rPr>
            </w:pPr>
          </w:p>
          <w:p w14:paraId="7DB6CBEB" w14:textId="77777777" w:rsidR="00690566" w:rsidRPr="00690566" w:rsidRDefault="00690566" w:rsidP="00690566">
            <w:pPr>
              <w:spacing w:before="0" w:after="0"/>
              <w:rPr>
                <w:rFonts w:ascii="Times New Roman" w:hAnsi="Times New Roman"/>
                <w:b/>
                <w:lang w:eastAsia="x-none"/>
              </w:rPr>
            </w:pPr>
            <w:r w:rsidRPr="00690566">
              <w:rPr>
                <w:rFonts w:ascii="Times New Roman" w:hAnsi="Times New Roman"/>
                <w:b/>
                <w:lang w:eastAsia="x-none"/>
              </w:rPr>
              <w:t>Conclusion</w:t>
            </w:r>
          </w:p>
          <w:p w14:paraId="68B9DF32" w14:textId="77777777" w:rsidR="00690566" w:rsidRPr="00690566" w:rsidRDefault="00690566" w:rsidP="00690566">
            <w:pPr>
              <w:spacing w:before="0" w:after="0"/>
              <w:rPr>
                <w:rFonts w:ascii="Times New Roman" w:hAnsi="Times New Roman"/>
              </w:rPr>
            </w:pPr>
            <w:r w:rsidRPr="00690566">
              <w:rPr>
                <w:rFonts w:ascii="Times New Roman" w:hAnsi="Times New Roman"/>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3DB45F80" w14:textId="77777777" w:rsidR="00690566" w:rsidRPr="00690566" w:rsidRDefault="00690566" w:rsidP="00690566">
            <w:pPr>
              <w:numPr>
                <w:ilvl w:val="0"/>
                <w:numId w:val="11"/>
              </w:numPr>
              <w:overflowPunct/>
              <w:autoSpaceDE/>
              <w:autoSpaceDN/>
              <w:adjustRightInd/>
              <w:snapToGrid w:val="0"/>
              <w:spacing w:before="0" w:after="0" w:line="240" w:lineRule="auto"/>
              <w:ind w:left="720"/>
              <w:textAlignment w:val="auto"/>
              <w:rPr>
                <w:rFonts w:ascii="Times New Roman" w:hAnsi="Times New Roman"/>
              </w:rPr>
            </w:pPr>
            <w:r w:rsidRPr="00690566">
              <w:rPr>
                <w:rFonts w:ascii="Times New Roman" w:hAnsi="Times New Roman"/>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4BC07F46" w14:textId="77777777" w:rsidR="00690566" w:rsidRPr="00690566" w:rsidRDefault="00690566" w:rsidP="00690566">
            <w:pPr>
              <w:numPr>
                <w:ilvl w:val="1"/>
                <w:numId w:val="11"/>
              </w:numPr>
              <w:overflowPunct/>
              <w:autoSpaceDE/>
              <w:autoSpaceDN/>
              <w:adjustRightInd/>
              <w:snapToGrid w:val="0"/>
              <w:spacing w:before="0" w:after="0" w:line="240" w:lineRule="auto"/>
              <w:textAlignment w:val="auto"/>
              <w:rPr>
                <w:rFonts w:ascii="Times New Roman" w:hAnsi="Times New Roman"/>
              </w:rPr>
            </w:pPr>
            <w:r w:rsidRPr="00690566">
              <w:rPr>
                <w:rFonts w:ascii="Times New Roman" w:hAnsi="Times New Roman"/>
              </w:rPr>
              <w:t>The following is not precluded: the UE Rx – Tx time difference is defined as T</w:t>
            </w:r>
            <w:r w:rsidRPr="00690566">
              <w:rPr>
                <w:rFonts w:ascii="Times New Roman" w:hAnsi="Times New Roman"/>
                <w:vertAlign w:val="subscript"/>
              </w:rPr>
              <w:t xml:space="preserve">UE-RX </w:t>
            </w:r>
            <w:r w:rsidRPr="00690566">
              <w:rPr>
                <w:rFonts w:ascii="Times New Roman" w:hAnsi="Times New Roman"/>
              </w:rPr>
              <w:t>– T</w:t>
            </w:r>
            <w:r w:rsidRPr="00690566">
              <w:rPr>
                <w:rFonts w:ascii="Times New Roman" w:hAnsi="Times New Roman"/>
                <w:vertAlign w:val="subscript"/>
              </w:rPr>
              <w:t>UE-TX</w:t>
            </w:r>
            <w:r w:rsidRPr="00690566">
              <w:rPr>
                <w:rFonts w:ascii="Times New Roman" w:hAnsi="Times New Roman"/>
              </w:rPr>
              <w:t>, where T</w:t>
            </w:r>
            <w:r w:rsidRPr="00690566">
              <w:rPr>
                <w:rFonts w:ascii="Times New Roman" w:hAnsi="Times New Roman"/>
                <w:vertAlign w:val="subscript"/>
              </w:rPr>
              <w:t xml:space="preserve">UE-RX </w:t>
            </w:r>
            <w:r w:rsidRPr="00690566">
              <w:rPr>
                <w:rFonts w:ascii="Times New Roman" w:hAnsi="Times New Roman"/>
              </w:rPr>
              <w:t>– T</w:t>
            </w:r>
            <w:r w:rsidRPr="00690566">
              <w:rPr>
                <w:rFonts w:ascii="Times New Roman" w:hAnsi="Times New Roman"/>
                <w:vertAlign w:val="subscript"/>
              </w:rPr>
              <w:t xml:space="preserve">UE-TX </w:t>
            </w:r>
            <w:r w:rsidRPr="00690566">
              <w:rPr>
                <w:rFonts w:ascii="Times New Roman" w:hAnsi="Times New Roman"/>
              </w:rPr>
              <w:t xml:space="preserve">is directly derived from the timing advance </w:t>
            </w:r>
            <w:r w:rsidRPr="00690566">
              <w:rPr>
                <w:rFonts w:ascii="Times New Roman" w:hAnsi="Times New Roman"/>
                <w:i/>
                <w:iCs/>
              </w:rPr>
              <w:t>T</w:t>
            </w:r>
            <w:r w:rsidRPr="00690566">
              <w:rPr>
                <w:rFonts w:ascii="Times New Roman" w:hAnsi="Times New Roman"/>
                <w:i/>
                <w:iCs/>
                <w:vertAlign w:val="subscript"/>
              </w:rPr>
              <w:t>TA</w:t>
            </w:r>
            <w:r w:rsidRPr="00690566">
              <w:rPr>
                <w:rFonts w:ascii="Times New Roman" w:hAnsi="Times New Roman"/>
              </w:rPr>
              <w:t xml:space="preserve"> applied by the UE at a given subframe.</w:t>
            </w:r>
          </w:p>
          <w:p w14:paraId="32DF8F1A" w14:textId="77777777" w:rsidR="00690566" w:rsidRPr="00690566" w:rsidRDefault="00690566" w:rsidP="00690566">
            <w:pPr>
              <w:pStyle w:val="af"/>
              <w:numPr>
                <w:ilvl w:val="1"/>
                <w:numId w:val="11"/>
              </w:numPr>
              <w:spacing w:before="0" w:beforeAutospacing="0" w:after="0" w:afterAutospacing="0" w:line="240" w:lineRule="auto"/>
              <w:rPr>
                <w:rFonts w:ascii="Times New Roman" w:hAnsi="Times New Roman"/>
                <w:sz w:val="20"/>
                <w:szCs w:val="20"/>
              </w:rPr>
            </w:pPr>
            <w:r w:rsidRPr="00690566">
              <w:rPr>
                <w:rFonts w:ascii="Times New Roman" w:hAnsi="Times New Roman"/>
                <w:sz w:val="20"/>
                <w:szCs w:val="20"/>
              </w:rPr>
              <w:t>Above does not imply that the relevant work is prioritized.</w:t>
            </w:r>
          </w:p>
          <w:p w14:paraId="458196C9" w14:textId="77777777" w:rsidR="00690566" w:rsidRPr="00690566" w:rsidRDefault="00690566" w:rsidP="00690566">
            <w:pPr>
              <w:numPr>
                <w:ilvl w:val="0"/>
                <w:numId w:val="11"/>
              </w:numPr>
              <w:overflowPunct/>
              <w:autoSpaceDE/>
              <w:autoSpaceDN/>
              <w:adjustRightInd/>
              <w:snapToGrid w:val="0"/>
              <w:spacing w:before="0" w:after="0" w:line="240" w:lineRule="auto"/>
              <w:ind w:left="720"/>
              <w:textAlignment w:val="auto"/>
              <w:rPr>
                <w:rFonts w:ascii="Times New Roman" w:hAnsi="Times New Roman"/>
              </w:rPr>
            </w:pPr>
            <w:r w:rsidRPr="00690566">
              <w:rPr>
                <w:rFonts w:ascii="Times New Roman" w:hAnsi="Times New Roman"/>
              </w:rPr>
              <w:lastRenderedPageBreak/>
              <w:t>Other assistance data (e.g. ephemeris) to be transferred from gNB to the LMF.</w:t>
            </w:r>
          </w:p>
          <w:p w14:paraId="17827BA8" w14:textId="77777777" w:rsidR="00690566" w:rsidRPr="00690566" w:rsidRDefault="00690566" w:rsidP="00690566">
            <w:pPr>
              <w:numPr>
                <w:ilvl w:val="0"/>
                <w:numId w:val="11"/>
              </w:numPr>
              <w:overflowPunct/>
              <w:autoSpaceDE/>
              <w:autoSpaceDN/>
              <w:adjustRightInd/>
              <w:snapToGrid w:val="0"/>
              <w:spacing w:before="0" w:after="0" w:line="240" w:lineRule="auto"/>
              <w:ind w:left="720"/>
              <w:textAlignment w:val="auto"/>
              <w:rPr>
                <w:rFonts w:ascii="Times New Roman" w:hAnsi="Times New Roman"/>
              </w:rPr>
            </w:pPr>
            <w:r w:rsidRPr="00690566">
              <w:rPr>
                <w:rFonts w:ascii="Times New Roman" w:hAnsi="Times New Roman"/>
              </w:rPr>
              <w:t>If justified: Other assistance data (e.g. to resolve ambiguity on mirror position issue) to be transferred from UE to LMF</w:t>
            </w:r>
          </w:p>
          <w:p w14:paraId="03CE9F52" w14:textId="77777777" w:rsidR="00690566" w:rsidRPr="00690566" w:rsidRDefault="00690566" w:rsidP="00690566">
            <w:pPr>
              <w:numPr>
                <w:ilvl w:val="0"/>
                <w:numId w:val="11"/>
              </w:numPr>
              <w:overflowPunct/>
              <w:autoSpaceDE/>
              <w:autoSpaceDN/>
              <w:adjustRightInd/>
              <w:snapToGrid w:val="0"/>
              <w:spacing w:before="0" w:after="0" w:line="240" w:lineRule="auto"/>
              <w:ind w:left="720"/>
              <w:textAlignment w:val="auto"/>
              <w:rPr>
                <w:rFonts w:ascii="Times New Roman" w:hAnsi="Times New Roman"/>
              </w:rPr>
            </w:pPr>
            <w:r w:rsidRPr="00690566">
              <w:rPr>
                <w:rFonts w:ascii="Times New Roman" w:hAnsi="Times New Roman"/>
              </w:rPr>
              <w:t>If justified: Adaptations enabling Rx-TX measurements for Multi-RTT involving multiple cells within the same satellite</w:t>
            </w:r>
          </w:p>
          <w:p w14:paraId="28C2C49D" w14:textId="77777777" w:rsidR="001E4F1B" w:rsidRPr="00690566" w:rsidRDefault="00690566" w:rsidP="00690566">
            <w:pPr>
              <w:pStyle w:val="af"/>
              <w:spacing w:before="0" w:beforeAutospacing="0" w:after="0" w:afterAutospacing="0"/>
              <w:rPr>
                <w:rFonts w:ascii="Times New Roman" w:hAnsi="Times New Roman"/>
                <w:sz w:val="20"/>
                <w:szCs w:val="20"/>
              </w:rPr>
            </w:pPr>
            <w:r w:rsidRPr="00690566">
              <w:rPr>
                <w:rFonts w:ascii="Times New Roman" w:hAnsi="Times New Roman"/>
                <w:sz w:val="20"/>
                <w:szCs w:val="20"/>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tc>
      </w:tr>
    </w:tbl>
    <w:p w14:paraId="71B3C75D" w14:textId="77777777" w:rsidR="003D66D1" w:rsidRDefault="00690566" w:rsidP="00A06A6B">
      <w:pPr>
        <w:numPr>
          <w:ilvl w:val="7"/>
          <w:numId w:val="0"/>
        </w:numPr>
        <w:spacing w:beforeLines="50" w:before="120" w:after="120" w:line="240" w:lineRule="auto"/>
        <w:ind w:leftChars="200" w:left="400"/>
        <w:rPr>
          <w:rFonts w:eastAsia="宋体"/>
        </w:rPr>
      </w:pPr>
      <w:r>
        <w:rPr>
          <w:rFonts w:hint="eastAsia"/>
          <w:lang w:eastAsia="zh-CN"/>
        </w:rPr>
        <w:lastRenderedPageBreak/>
        <w:t>F</w:t>
      </w:r>
      <w:r>
        <w:rPr>
          <w:lang w:eastAsia="zh-CN"/>
        </w:rPr>
        <w:t xml:space="preserve">rom above conclusions, </w:t>
      </w:r>
      <w:r w:rsidR="00076D52">
        <w:rPr>
          <w:lang w:eastAsia="zh-CN"/>
        </w:rPr>
        <w:t xml:space="preserve">it is possible that UE RX-TX time difference in multi-RTT directly derived from timing advance </w:t>
      </w:r>
      <w:r w:rsidR="00076D52" w:rsidRPr="00690566">
        <w:rPr>
          <w:i/>
          <w:iCs/>
        </w:rPr>
        <w:t>T</w:t>
      </w:r>
      <w:r w:rsidR="00076D52" w:rsidRPr="00690566">
        <w:rPr>
          <w:i/>
          <w:iCs/>
          <w:vertAlign w:val="subscript"/>
        </w:rPr>
        <w:t>TA</w:t>
      </w:r>
      <w:r w:rsidR="00076D52" w:rsidRPr="00690566">
        <w:t xml:space="preserve"> applied by the UE at a given subframe</w:t>
      </w:r>
      <w:r w:rsidR="00076D52">
        <w:rPr>
          <w:lang w:eastAsia="zh-CN"/>
        </w:rPr>
        <w:t xml:space="preserve">. That is, TA report may be utilized </w:t>
      </w:r>
      <w:r w:rsidR="006F3305">
        <w:rPr>
          <w:lang w:eastAsia="zh-CN"/>
        </w:rPr>
        <w:t xml:space="preserve">to provide the RTTs used for positioning. </w:t>
      </w:r>
      <w:r w:rsidR="006F3305">
        <w:rPr>
          <w:rFonts w:eastAsia="宋体" w:hint="eastAsia"/>
        </w:rPr>
        <w:t>In fact, the RTT between satellite and UE is equal to the UE specific TA for service link. That is, network is able to obtain the RTT based on TA report from UE and perform positioning using the multi-RTT method.</w:t>
      </w:r>
      <w:r w:rsidR="006F3305">
        <w:rPr>
          <w:rFonts w:eastAsia="宋体"/>
        </w:rPr>
        <w:t xml:space="preserve"> And the RTT obtained from TA report will be less impacted by the SNR</w:t>
      </w:r>
      <w:r w:rsidR="003D66D1">
        <w:rPr>
          <w:rFonts w:eastAsia="宋体"/>
        </w:rPr>
        <w:t xml:space="preserve"> of either DL or UL</w:t>
      </w:r>
      <w:r w:rsidR="006F3305">
        <w:rPr>
          <w:rFonts w:eastAsia="宋体"/>
        </w:rPr>
        <w:t xml:space="preserve">. </w:t>
      </w:r>
    </w:p>
    <w:p w14:paraId="615FB3EC" w14:textId="42DD22E8" w:rsidR="006F3305" w:rsidRDefault="006F3305" w:rsidP="00A06A6B">
      <w:pPr>
        <w:numPr>
          <w:ilvl w:val="7"/>
          <w:numId w:val="0"/>
        </w:numPr>
        <w:spacing w:beforeLines="50" w:before="120" w:after="120" w:line="240" w:lineRule="auto"/>
        <w:ind w:leftChars="200" w:left="400"/>
        <w:rPr>
          <w:rFonts w:eastAsia="宋体"/>
        </w:rPr>
      </w:pPr>
      <w:r>
        <w:rPr>
          <w:rFonts w:eastAsia="宋体"/>
        </w:rPr>
        <w:t>Since</w:t>
      </w:r>
      <w:r>
        <w:rPr>
          <w:rFonts w:eastAsia="宋体" w:hint="eastAsia"/>
        </w:rPr>
        <w:t xml:space="preserve"> TA report </w:t>
      </w:r>
      <w:r>
        <w:rPr>
          <w:rFonts w:eastAsia="宋体"/>
        </w:rPr>
        <w:t xml:space="preserve">mechanism </w:t>
      </w:r>
      <w:r>
        <w:rPr>
          <w:rFonts w:eastAsia="宋体" w:hint="eastAsia"/>
        </w:rPr>
        <w:t xml:space="preserve">has </w:t>
      </w:r>
      <w:r>
        <w:rPr>
          <w:rFonts w:eastAsia="宋体"/>
        </w:rPr>
        <w:t xml:space="preserve">already </w:t>
      </w:r>
      <w:r>
        <w:rPr>
          <w:rFonts w:eastAsia="宋体" w:hint="eastAsia"/>
        </w:rPr>
        <w:t>been supported to accommodate the update of Koffset</w:t>
      </w:r>
      <w:r>
        <w:rPr>
          <w:rFonts w:eastAsia="宋体"/>
        </w:rPr>
        <w:t xml:space="preserve"> </w:t>
      </w:r>
      <w:r>
        <w:rPr>
          <w:rFonts w:eastAsia="宋体" w:hint="eastAsia"/>
          <w:lang w:eastAsia="zh-CN"/>
        </w:rPr>
        <w:t>i</w:t>
      </w:r>
      <w:r>
        <w:rPr>
          <w:rFonts w:eastAsia="宋体" w:hint="eastAsia"/>
        </w:rPr>
        <w:t>n Rel-17 NTN</w:t>
      </w:r>
      <w:r>
        <w:rPr>
          <w:rFonts w:eastAsia="宋体"/>
        </w:rPr>
        <w:t xml:space="preserve">, </w:t>
      </w:r>
      <w:r w:rsidR="003D66D1">
        <w:rPr>
          <w:rFonts w:eastAsia="宋体"/>
        </w:rPr>
        <w:t xml:space="preserve">taking the legacy mechanism to report the TA to achieve the required parameters of </w:t>
      </w:r>
      <w:r>
        <w:rPr>
          <w:rFonts w:eastAsia="宋体"/>
        </w:rPr>
        <w:t xml:space="preserve">multi-RTT method should be considered </w:t>
      </w:r>
      <w:r>
        <w:rPr>
          <w:rFonts w:eastAsia="宋体"/>
          <w:lang w:eastAsia="zh-CN"/>
        </w:rPr>
        <w:t>for location verification</w:t>
      </w:r>
      <w:r>
        <w:rPr>
          <w:rFonts w:eastAsia="宋体"/>
        </w:rPr>
        <w:t xml:space="preserve">. </w:t>
      </w:r>
      <w:r w:rsidR="00954B13">
        <w:rPr>
          <w:rFonts w:eastAsia="宋体"/>
        </w:rPr>
        <w:t>However, in Rel-17, the granularity of TA report is slot. The coarse granularity may lead to significant quantization error and poor location verification performance. Therefore, t</w:t>
      </w:r>
      <w:r>
        <w:rPr>
          <w:rFonts w:eastAsia="宋体" w:hint="eastAsia"/>
        </w:rPr>
        <w:t>o further improve the performance</w:t>
      </w:r>
      <w:r w:rsidR="00954B13">
        <w:rPr>
          <w:rFonts w:eastAsia="宋体"/>
        </w:rPr>
        <w:t xml:space="preserve"> TA report based multi-RTT method</w:t>
      </w:r>
      <w:r>
        <w:rPr>
          <w:rFonts w:eastAsia="宋体" w:hint="eastAsia"/>
        </w:rPr>
        <w:t xml:space="preserve">, defining higher TA report granularity </w:t>
      </w:r>
      <w:r w:rsidR="00954B13">
        <w:rPr>
          <w:rFonts w:eastAsia="宋体"/>
        </w:rPr>
        <w:t>should</w:t>
      </w:r>
      <w:r>
        <w:rPr>
          <w:rFonts w:eastAsia="宋体" w:hint="eastAsia"/>
        </w:rPr>
        <w:t xml:space="preserve"> be </w:t>
      </w:r>
      <w:r w:rsidR="00954B13">
        <w:rPr>
          <w:rFonts w:eastAsia="宋体"/>
        </w:rPr>
        <w:t>investigated in Rel-18.</w:t>
      </w:r>
    </w:p>
    <w:p w14:paraId="2F8648B1" w14:textId="77777777" w:rsidR="000C12CD" w:rsidRPr="006F3305" w:rsidRDefault="00954B13" w:rsidP="00A06A6B">
      <w:pPr>
        <w:spacing w:beforeLines="50" w:before="120" w:line="240" w:lineRule="auto"/>
        <w:ind w:leftChars="200" w:left="400"/>
        <w:rPr>
          <w:lang w:eastAsia="zh-CN"/>
        </w:rPr>
      </w:pPr>
      <w:r>
        <w:rPr>
          <w:rFonts w:eastAsia="宋体"/>
        </w:rPr>
        <w:t>In RAN1 discussions about TA report, some companies have concerns on the trustworthiness. In our view, TA report have similar reliability as other measurement report, e.g., RTT measurement in legacy multi-RTT method and RSTD measurement in DL-TDOA method. Firstly, UE will at least have a valid GNSS information at physical layer for UL pre-compensation. Otherwise, the UL synchronization will be lost and UE cannot even access the network. This GNSS information used for UL synchronization should be accurate and trustable. And of course, the TA derived based on this GNSS information should also be trustable. It should be noted that the TA used for UL synchronization is based on a valid GNSS instead of reported GNSS. Hence, the trustworthiness of TA report does not depend on the reliability of reported GNSS. The only possible case where reported TA is not trustable is that UE can fake the reported TA, i.e., report a TA not equal to the actual TA used in UL synchronization. However, if a UE is able to fake the reported TA applied in physical layer, which means physical layer is not secure, UE should also be able to fake other reported physical layer parameters including the RTT and RSTD used in multi-RTT and DL-TDOA positioning methods. Therefore, as long as the RTT and RSTD reports can be trustable, the TA report should also be trustable in location verification.</w:t>
      </w:r>
    </w:p>
    <w:p w14:paraId="4D9F6D9D" w14:textId="77777777" w:rsidR="00954B13" w:rsidRDefault="00954B13" w:rsidP="00954B13">
      <w:pPr>
        <w:numPr>
          <w:ilvl w:val="7"/>
          <w:numId w:val="0"/>
        </w:numPr>
        <w:spacing w:after="120"/>
        <w:ind w:leftChars="200" w:left="400"/>
        <w:rPr>
          <w:rFonts w:eastAsia="宋体"/>
          <w:i/>
        </w:rPr>
      </w:pPr>
      <w:r>
        <w:rPr>
          <w:rFonts w:hint="eastAsia"/>
          <w:b/>
          <w:i/>
        </w:rPr>
        <w:t xml:space="preserve">Observation </w:t>
      </w:r>
      <w:r>
        <w:rPr>
          <w:b/>
          <w:i/>
        </w:rPr>
        <w:t>1:</w:t>
      </w:r>
      <w:r>
        <w:rPr>
          <w:i/>
        </w:rPr>
        <w:t xml:space="preserve"> </w:t>
      </w:r>
      <w:r>
        <w:rPr>
          <w:rFonts w:eastAsia="宋体" w:hint="eastAsia"/>
          <w:i/>
        </w:rPr>
        <w:t xml:space="preserve">TA </w:t>
      </w:r>
      <w:r>
        <w:rPr>
          <w:rFonts w:eastAsia="宋体"/>
          <w:i/>
        </w:rPr>
        <w:t>rep</w:t>
      </w:r>
      <w:r w:rsidR="00514EC3">
        <w:rPr>
          <w:rFonts w:eastAsia="宋体"/>
          <w:i/>
        </w:rPr>
        <w:t xml:space="preserve">ort </w:t>
      </w:r>
      <w:r w:rsidR="00D32015">
        <w:rPr>
          <w:rFonts w:eastAsia="宋体"/>
          <w:i/>
        </w:rPr>
        <w:t>be trustable similarly as other measurement report</w:t>
      </w:r>
      <w:r w:rsidR="00514EC3">
        <w:rPr>
          <w:rFonts w:eastAsia="宋体"/>
          <w:i/>
        </w:rPr>
        <w:t xml:space="preserve">, e.g., RTT and RSTD </w:t>
      </w:r>
      <w:r w:rsidR="00514EC3" w:rsidRPr="00514EC3">
        <w:rPr>
          <w:rFonts w:eastAsia="宋体"/>
          <w:i/>
        </w:rPr>
        <w:t>used in multi-RTT and DL-TDOA positioning methods</w:t>
      </w:r>
      <w:r w:rsidR="00514EC3">
        <w:rPr>
          <w:rFonts w:eastAsia="宋体"/>
          <w:i/>
        </w:rPr>
        <w:t>.</w:t>
      </w:r>
    </w:p>
    <w:p w14:paraId="0048BC44" w14:textId="40BA447A" w:rsidR="00EC5326" w:rsidRDefault="00EC5326" w:rsidP="00954B13">
      <w:pPr>
        <w:numPr>
          <w:ilvl w:val="7"/>
          <w:numId w:val="0"/>
        </w:numPr>
        <w:spacing w:after="120"/>
        <w:ind w:leftChars="200" w:left="400"/>
        <w:rPr>
          <w:rFonts w:eastAsia="宋体"/>
          <w:i/>
        </w:rPr>
      </w:pPr>
      <w:r>
        <w:rPr>
          <w:rFonts w:hint="eastAsia"/>
          <w:b/>
          <w:i/>
        </w:rPr>
        <w:t xml:space="preserve">Proposal </w:t>
      </w:r>
      <w:r>
        <w:rPr>
          <w:b/>
          <w:i/>
        </w:rPr>
        <w:t xml:space="preserve">2: </w:t>
      </w:r>
      <w:r w:rsidRPr="00A4505D">
        <w:rPr>
          <w:i/>
        </w:rPr>
        <w:t>At least, the multi-RTT based approach can be considered in normative phase with necessary enhancement for location verification.</w:t>
      </w:r>
    </w:p>
    <w:p w14:paraId="783D0C87" w14:textId="24FB2EE3" w:rsidR="00954B13" w:rsidRDefault="00954B13" w:rsidP="00954B13">
      <w:pPr>
        <w:spacing w:after="120"/>
        <w:ind w:left="420"/>
        <w:rPr>
          <w:rFonts w:eastAsia="宋体"/>
          <w:i/>
        </w:rPr>
      </w:pPr>
      <w:r>
        <w:rPr>
          <w:rFonts w:hint="eastAsia"/>
          <w:b/>
          <w:i/>
        </w:rPr>
        <w:t xml:space="preserve">Proposal </w:t>
      </w:r>
      <w:r w:rsidR="00EC5326">
        <w:rPr>
          <w:b/>
          <w:i/>
        </w:rPr>
        <w:t>3</w:t>
      </w:r>
      <w:r>
        <w:rPr>
          <w:b/>
          <w:i/>
        </w:rPr>
        <w:t>:</w:t>
      </w:r>
      <w:r>
        <w:rPr>
          <w:i/>
        </w:rPr>
        <w:t xml:space="preserve"> </w:t>
      </w:r>
      <w:r w:rsidR="00A06A6B">
        <w:rPr>
          <w:i/>
        </w:rPr>
        <w:t>I</w:t>
      </w:r>
      <w:r w:rsidR="00A06A6B">
        <w:rPr>
          <w:rFonts w:hint="eastAsia"/>
          <w:i/>
          <w:lang w:eastAsia="zh-CN"/>
        </w:rPr>
        <w:t>n</w:t>
      </w:r>
      <w:r w:rsidR="00A06A6B">
        <w:rPr>
          <w:i/>
          <w:lang w:eastAsia="zh-CN"/>
        </w:rPr>
        <w:t xml:space="preserve"> the normative phase, the </w:t>
      </w:r>
      <w:r>
        <w:rPr>
          <w:rFonts w:eastAsia="宋体" w:hint="eastAsia"/>
          <w:i/>
        </w:rPr>
        <w:t xml:space="preserve">TA report can be </w:t>
      </w:r>
      <w:r>
        <w:rPr>
          <w:rFonts w:eastAsia="宋体"/>
          <w:i/>
        </w:rPr>
        <w:t>supported</w:t>
      </w:r>
      <w:r>
        <w:rPr>
          <w:rFonts w:eastAsia="宋体" w:hint="eastAsia"/>
          <w:i/>
        </w:rPr>
        <w:t xml:space="preserve"> </w:t>
      </w:r>
      <w:r w:rsidR="00C97EAB">
        <w:rPr>
          <w:rFonts w:eastAsia="宋体"/>
          <w:i/>
        </w:rPr>
        <w:t>with additional</w:t>
      </w:r>
      <w:r w:rsidR="000679A3">
        <w:rPr>
          <w:rFonts w:eastAsia="宋体"/>
          <w:i/>
        </w:rPr>
        <w:t xml:space="preserve"> adaptation</w:t>
      </w:r>
      <w:r w:rsidR="00BB7037">
        <w:rPr>
          <w:rFonts w:eastAsia="宋体"/>
          <w:i/>
        </w:rPr>
        <w:t xml:space="preserve"> </w:t>
      </w:r>
      <w:r w:rsidR="000679A3">
        <w:rPr>
          <w:rFonts w:eastAsia="宋体"/>
          <w:i/>
        </w:rPr>
        <w:t>to determine UE RX-TX time difference in multi-RTT method with single satellite.</w:t>
      </w:r>
      <w:r>
        <w:rPr>
          <w:rFonts w:eastAsia="宋体" w:hint="eastAsia"/>
          <w:i/>
        </w:rPr>
        <w:t xml:space="preserve"> </w:t>
      </w:r>
    </w:p>
    <w:p w14:paraId="591697D8" w14:textId="76913038" w:rsidR="001E4F1B" w:rsidRDefault="00954B13" w:rsidP="00954B13">
      <w:pPr>
        <w:ind w:leftChars="200" w:left="400"/>
        <w:rPr>
          <w:lang w:eastAsia="zh-CN"/>
        </w:rPr>
      </w:pPr>
      <w:r>
        <w:rPr>
          <w:rFonts w:hint="eastAsia"/>
          <w:b/>
          <w:i/>
        </w:rPr>
        <w:t xml:space="preserve">Proposal </w:t>
      </w:r>
      <w:r w:rsidR="00EC5326">
        <w:rPr>
          <w:b/>
          <w:i/>
        </w:rPr>
        <w:t>4</w:t>
      </w:r>
      <w:r>
        <w:rPr>
          <w:b/>
          <w:i/>
        </w:rPr>
        <w:t>:</w:t>
      </w:r>
      <w:r>
        <w:rPr>
          <w:i/>
        </w:rPr>
        <w:t xml:space="preserve"> </w:t>
      </w:r>
      <w:r w:rsidR="0071141E">
        <w:rPr>
          <w:i/>
        </w:rPr>
        <w:t xml:space="preserve">The requirement of </w:t>
      </w:r>
      <w:r>
        <w:rPr>
          <w:rFonts w:hint="eastAsia"/>
          <w:i/>
        </w:rPr>
        <w:t>TA report</w:t>
      </w:r>
      <w:r w:rsidR="0071141E">
        <w:rPr>
          <w:i/>
        </w:rPr>
        <w:t xml:space="preserve"> should be enhanced in normative phase </w:t>
      </w:r>
      <w:r w:rsidR="00D11D9F">
        <w:rPr>
          <w:i/>
        </w:rPr>
        <w:t xml:space="preserve">for </w:t>
      </w:r>
      <w:r>
        <w:rPr>
          <w:rFonts w:hint="eastAsia"/>
          <w:i/>
        </w:rPr>
        <w:t>location verification.</w:t>
      </w:r>
    </w:p>
    <w:p w14:paraId="52CC1C99" w14:textId="77777777" w:rsidR="0069477F" w:rsidRDefault="0069477F" w:rsidP="0069477F">
      <w:pPr>
        <w:pStyle w:val="2"/>
        <w:keepLines w:val="0"/>
        <w:numPr>
          <w:ilvl w:val="1"/>
          <w:numId w:val="10"/>
        </w:numPr>
        <w:overflowPunct/>
        <w:autoSpaceDE/>
        <w:autoSpaceDN/>
        <w:adjustRightInd/>
        <w:spacing w:before="240" w:after="240" w:line="240" w:lineRule="auto"/>
        <w:jc w:val="both"/>
        <w:textAlignment w:val="auto"/>
        <w:rPr>
          <w:rFonts w:cs="Arial"/>
          <w:b/>
          <w:sz w:val="21"/>
          <w:szCs w:val="24"/>
          <w:lang w:val="en-US" w:eastAsia="zh-CN"/>
        </w:rPr>
      </w:pPr>
      <w:r>
        <w:rPr>
          <w:rFonts w:cs="Arial" w:hint="eastAsia"/>
          <w:b/>
          <w:sz w:val="21"/>
          <w:szCs w:val="24"/>
          <w:lang w:val="en-US" w:eastAsia="zh-CN"/>
        </w:rPr>
        <w:t>DL</w:t>
      </w:r>
      <w:r>
        <w:rPr>
          <w:rFonts w:cs="Arial"/>
          <w:b/>
          <w:sz w:val="21"/>
          <w:szCs w:val="24"/>
          <w:lang w:val="en-US" w:eastAsia="zh-CN"/>
        </w:rPr>
        <w:t>-TDOA positioning method with single satellite</w:t>
      </w:r>
    </w:p>
    <w:p w14:paraId="7B71FF55" w14:textId="77777777" w:rsidR="0069477F" w:rsidRDefault="0069477F" w:rsidP="0069477F">
      <w:pPr>
        <w:ind w:leftChars="200" w:left="400"/>
        <w:rPr>
          <w:lang w:eastAsia="zh-CN"/>
        </w:rPr>
      </w:pPr>
      <w:r>
        <w:rPr>
          <w:lang w:eastAsia="zh-CN"/>
        </w:rPr>
        <w:t xml:space="preserve">In </w:t>
      </w:r>
      <w:r>
        <w:rPr>
          <w:rFonts w:hint="eastAsia"/>
          <w:lang w:eastAsia="zh-CN"/>
        </w:rPr>
        <w:t>RAN1#11</w:t>
      </w:r>
      <w:r>
        <w:rPr>
          <w:lang w:eastAsia="zh-CN"/>
        </w:rPr>
        <w:t>1</w:t>
      </w:r>
      <w:r w:rsidR="0084703D">
        <w:rPr>
          <w:lang w:eastAsia="zh-CN"/>
        </w:rPr>
        <w:t xml:space="preserve"> </w:t>
      </w:r>
      <w:r w:rsidR="0084703D">
        <w:rPr>
          <w:lang w:eastAsia="zh-CN"/>
        </w:rPr>
        <w:fldChar w:fldCharType="begin"/>
      </w:r>
      <w:r w:rsidR="0084703D">
        <w:rPr>
          <w:lang w:eastAsia="zh-CN"/>
        </w:rPr>
        <w:instrText xml:space="preserve"> REF _Ref120633187 \n \h </w:instrText>
      </w:r>
      <w:r w:rsidR="0084703D">
        <w:rPr>
          <w:lang w:eastAsia="zh-CN"/>
        </w:rPr>
      </w:r>
      <w:r w:rsidR="0084703D">
        <w:rPr>
          <w:lang w:eastAsia="zh-CN"/>
        </w:rPr>
        <w:fldChar w:fldCharType="separate"/>
      </w:r>
      <w:r w:rsidR="0084703D">
        <w:rPr>
          <w:lang w:eastAsia="zh-CN"/>
        </w:rPr>
        <w:t>[2]</w:t>
      </w:r>
      <w:r w:rsidR="0084703D">
        <w:rPr>
          <w:lang w:eastAsia="zh-CN"/>
        </w:rPr>
        <w:fldChar w:fldCharType="end"/>
      </w:r>
      <w:r>
        <w:rPr>
          <w:lang w:eastAsia="zh-CN"/>
        </w:rPr>
        <w:t>, RAN1 has made following observation</w:t>
      </w:r>
      <w:r w:rsidR="00A60192">
        <w:rPr>
          <w:lang w:eastAsia="zh-CN"/>
        </w:rPr>
        <w:t xml:space="preserve"> </w:t>
      </w:r>
      <w:r w:rsidR="00A60192">
        <w:rPr>
          <w:rFonts w:hint="eastAsia"/>
          <w:lang w:eastAsia="zh-CN"/>
        </w:rPr>
        <w:t>a</w:t>
      </w:r>
      <w:r w:rsidR="00A60192">
        <w:rPr>
          <w:lang w:eastAsia="zh-CN"/>
        </w:rPr>
        <w:t>nd conclusion</w:t>
      </w:r>
      <w:r>
        <w:rPr>
          <w:lang w:eastAsia="zh-CN"/>
        </w:rPr>
        <w:t xml:space="preserve"> for DL-TDOA</w:t>
      </w:r>
      <w:r w:rsidR="0084703D">
        <w:rPr>
          <w:lang w:eastAsia="zh-CN"/>
        </w:rPr>
        <w:t xml:space="preserve"> method with single satellite</w:t>
      </w:r>
      <w:r>
        <w:rPr>
          <w:lang w:eastAsia="zh-CN"/>
        </w:rPr>
        <w:t>:</w:t>
      </w:r>
    </w:p>
    <w:tbl>
      <w:tblPr>
        <w:tblStyle w:val="af1"/>
        <w:tblW w:w="0" w:type="auto"/>
        <w:tblInd w:w="471" w:type="dxa"/>
        <w:tblLook w:val="04A0" w:firstRow="1" w:lastRow="0" w:firstColumn="1" w:lastColumn="0" w:noHBand="0" w:noVBand="1"/>
      </w:tblPr>
      <w:tblGrid>
        <w:gridCol w:w="9491"/>
      </w:tblGrid>
      <w:tr w:rsidR="0069477F" w:rsidRPr="00004369" w14:paraId="31FD0E50" w14:textId="77777777" w:rsidTr="00D11B86">
        <w:tc>
          <w:tcPr>
            <w:tcW w:w="9717" w:type="dxa"/>
          </w:tcPr>
          <w:p w14:paraId="5F5D5358" w14:textId="77777777" w:rsidR="0069477F" w:rsidRPr="0069477F" w:rsidRDefault="0069477F" w:rsidP="0069477F">
            <w:pPr>
              <w:spacing w:before="0" w:after="0" w:line="240" w:lineRule="auto"/>
              <w:rPr>
                <w:rFonts w:ascii="Times New Roman" w:eastAsia="宋体" w:hAnsi="Times New Roman"/>
                <w:b/>
                <w:szCs w:val="24"/>
                <w:u w:val="single"/>
              </w:rPr>
            </w:pPr>
            <w:r w:rsidRPr="0069477F">
              <w:rPr>
                <w:rFonts w:ascii="Times New Roman" w:eastAsia="宋体" w:hAnsi="Times New Roman"/>
                <w:b/>
                <w:szCs w:val="24"/>
                <w:u w:val="single"/>
              </w:rPr>
              <w:t>Observation</w:t>
            </w:r>
          </w:p>
          <w:p w14:paraId="1A532D5D" w14:textId="77777777" w:rsidR="0069477F" w:rsidRPr="0069477F" w:rsidRDefault="0069477F" w:rsidP="0069477F">
            <w:p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For network verified UE location based on DL-TDOA positioning method with single satellite:</w:t>
            </w:r>
          </w:p>
          <w:p w14:paraId="04000CD3" w14:textId="77777777" w:rsidR="0069477F" w:rsidRPr="0069477F" w:rsidRDefault="0069477F" w:rsidP="0069477F">
            <w:p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Eight companies commented on the suitability of the method: Assuming the ambiguity of the mirror image position is resolved and if the UE reports needed to perform DL-TDOA can be assumed to be trusted:</w:t>
            </w:r>
          </w:p>
          <w:p w14:paraId="10F8AB6F" w14:textId="77777777" w:rsidR="0069477F" w:rsidRPr="0069477F" w:rsidRDefault="0069477F" w:rsidP="0069477F">
            <w:pPr>
              <w:numPr>
                <w:ilvl w:val="0"/>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Five sources observed that DL-TDOA positioning method can meet the NTN UE location verification accuracy requirement for LEO 600km without considering UE Clock drift:</w:t>
            </w:r>
          </w:p>
          <w:p w14:paraId="2ED57E51" w14:textId="77777777" w:rsidR="0069477F" w:rsidRPr="0069477F" w:rsidRDefault="0069477F" w:rsidP="0069477F">
            <w:pPr>
              <w:numPr>
                <w:ilvl w:val="1"/>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lastRenderedPageBreak/>
              <w:t>Four sources observed that the positioning horizontal accuracy of less than 10km can be achieved with 30 seconds or less:</w:t>
            </w:r>
          </w:p>
          <w:p w14:paraId="4F5BBDB8" w14:textId="77777777" w:rsidR="0069477F" w:rsidRPr="0069477F" w:rsidRDefault="0069477F" w:rsidP="0069477F">
            <w:pPr>
              <w:numPr>
                <w:ilvl w:val="2"/>
                <w:numId w:val="12"/>
              </w:numPr>
              <w:overflowPunct/>
              <w:autoSpaceDE/>
              <w:autoSpaceDN/>
              <w:adjustRightInd/>
              <w:spacing w:before="0" w:after="0" w:line="240" w:lineRule="auto"/>
              <w:textAlignment w:val="auto"/>
              <w:rPr>
                <w:rFonts w:ascii="Times New Roman" w:eastAsia="宋体" w:hAnsi="Times New Roman"/>
              </w:rPr>
            </w:pPr>
            <w:r w:rsidRPr="0069477F">
              <w:rPr>
                <w:rFonts w:ascii="Times New Roman" w:eastAsia="宋体" w:hAnsi="Times New Roman"/>
              </w:rPr>
              <w:t>One of these 4 sources observed that h</w:t>
            </w:r>
            <w:r w:rsidRPr="0069477F">
              <w:rPr>
                <w:rFonts w:ascii="Times New Roman" w:eastAsia="MS Mincho" w:hAnsi="Times New Roman"/>
                <w:lang w:eastAsia="zh-TW"/>
              </w:rPr>
              <w:t>orizontal positioning error is equal to 2.5km with 95% probability.</w:t>
            </w:r>
          </w:p>
          <w:p w14:paraId="0D8A22F3" w14:textId="77777777" w:rsidR="0069477F" w:rsidRPr="0069477F" w:rsidRDefault="0069477F" w:rsidP="0069477F">
            <w:pPr>
              <w:numPr>
                <w:ilvl w:val="2"/>
                <w:numId w:val="12"/>
              </w:numPr>
              <w:overflowPunct/>
              <w:autoSpaceDE/>
              <w:autoSpaceDN/>
              <w:adjustRightInd/>
              <w:spacing w:before="0" w:after="0" w:line="240" w:lineRule="auto"/>
              <w:ind w:left="2348"/>
              <w:textAlignment w:val="auto"/>
              <w:rPr>
                <w:rFonts w:ascii="Times New Roman" w:eastAsia="MS Mincho" w:hAnsi="Times New Roman"/>
                <w:lang w:eastAsia="zh-TW"/>
              </w:rPr>
            </w:pPr>
            <w:r w:rsidRPr="0069477F">
              <w:rPr>
                <w:rFonts w:ascii="Times New Roman" w:eastAsia="MS Mincho" w:hAnsi="Times New Roman"/>
                <w:lang w:eastAsia="zh-TW"/>
              </w:rPr>
              <w:t>This source reported that the timing measurement error is around 11ns for PRS detection with PRS bandwidth of 9.36 MHz</w:t>
            </w:r>
          </w:p>
          <w:p w14:paraId="076B755C" w14:textId="77777777" w:rsidR="0069477F" w:rsidRPr="0069477F" w:rsidRDefault="0069477F" w:rsidP="0069477F">
            <w:pPr>
              <w:numPr>
                <w:ilvl w:val="3"/>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Note 1: this source provided results using 2D positioning method.</w:t>
            </w:r>
          </w:p>
          <w:p w14:paraId="4081FCED" w14:textId="77777777" w:rsidR="0069477F" w:rsidRPr="0069477F" w:rsidRDefault="0069477F" w:rsidP="0069477F">
            <w:pPr>
              <w:numPr>
                <w:ilvl w:val="2"/>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 xml:space="preserve">One of these 4 sources observed that horizontal </w:t>
            </w:r>
            <w:r w:rsidRPr="0069477F">
              <w:rPr>
                <w:rFonts w:ascii="Times New Roman" w:eastAsia="MS Mincho" w:hAnsi="Times New Roman"/>
                <w:lang w:val="en-IE" w:eastAsia="en-IE"/>
              </w:rPr>
              <w:t xml:space="preserve">positioning error of DL-TDOA via PRS with 3 RSTDs and a latency of 24s is equal to </w:t>
            </w:r>
            <w:r w:rsidRPr="0069477F">
              <w:rPr>
                <w:rFonts w:ascii="Times New Roman" w:eastAsia="MS Mincho" w:hAnsi="Times New Roman"/>
                <w:kern w:val="24"/>
                <w:lang w:val="en-IE" w:eastAsia="en-IE"/>
              </w:rPr>
              <w:t>5.33</w:t>
            </w:r>
            <w:r w:rsidRPr="0069477F">
              <w:rPr>
                <w:rFonts w:ascii="Times New Roman" w:eastAsia="MS Mincho" w:hAnsi="Times New Roman"/>
                <w:lang w:val="en-IE" w:eastAsia="en-IE"/>
              </w:rPr>
              <w:t xml:space="preserve">km with 90% </w:t>
            </w:r>
            <w:r w:rsidRPr="0069477F">
              <w:rPr>
                <w:rFonts w:ascii="Times New Roman" w:eastAsia="MS Mincho" w:hAnsi="Times New Roman"/>
                <w:lang w:eastAsia="zh-TW"/>
              </w:rPr>
              <w:t>probability</w:t>
            </w:r>
            <w:r w:rsidRPr="0069477F">
              <w:rPr>
                <w:rFonts w:ascii="Times New Roman" w:eastAsia="MS Mincho" w:hAnsi="Times New Roman"/>
                <w:lang w:val="en-IE" w:eastAsia="en-IE"/>
              </w:rPr>
              <w:t xml:space="preserve"> and 8.92km with 95% </w:t>
            </w:r>
            <w:r w:rsidRPr="0069477F">
              <w:rPr>
                <w:rFonts w:ascii="Times New Roman" w:eastAsia="MS Mincho" w:hAnsi="Times New Roman"/>
                <w:lang w:eastAsia="zh-TW"/>
              </w:rPr>
              <w:t>probability.</w:t>
            </w:r>
          </w:p>
          <w:p w14:paraId="55D0D3E8" w14:textId="77777777" w:rsidR="0069477F" w:rsidRPr="0069477F" w:rsidRDefault="0069477F" w:rsidP="0069477F">
            <w:pPr>
              <w:numPr>
                <w:ilvl w:val="2"/>
                <w:numId w:val="12"/>
              </w:numPr>
              <w:overflowPunct/>
              <w:autoSpaceDE/>
              <w:autoSpaceDN/>
              <w:adjustRightInd/>
              <w:spacing w:before="0" w:after="0" w:line="240" w:lineRule="auto"/>
              <w:ind w:left="2348"/>
              <w:textAlignment w:val="auto"/>
              <w:rPr>
                <w:rFonts w:ascii="Times New Roman" w:eastAsia="MS Mincho" w:hAnsi="Times New Roman"/>
                <w:lang w:eastAsia="zh-TW"/>
              </w:rPr>
            </w:pPr>
            <w:r w:rsidRPr="0069477F">
              <w:rPr>
                <w:rFonts w:ascii="Times New Roman" w:eastAsia="MS Mincho" w:hAnsi="Times New Roman"/>
                <w:lang w:eastAsia="zh-TW"/>
              </w:rPr>
              <w:t>This source reported that the timing measurement error of PRS can be smaller than 13ns and 16ns with 95% probability under the bandwidth of 8.64 MHz and 4.5 MHz, respectively.</w:t>
            </w:r>
          </w:p>
          <w:p w14:paraId="475E53E2" w14:textId="77777777" w:rsidR="0069477F" w:rsidRPr="0069477F" w:rsidRDefault="0069477F" w:rsidP="0069477F">
            <w:pPr>
              <w:numPr>
                <w:ilvl w:val="2"/>
                <w:numId w:val="12"/>
              </w:numPr>
              <w:overflowPunct/>
              <w:autoSpaceDE/>
              <w:autoSpaceDN/>
              <w:adjustRightInd/>
              <w:spacing w:before="0" w:after="0" w:line="240" w:lineRule="auto"/>
              <w:ind w:left="2348"/>
              <w:textAlignment w:val="auto"/>
              <w:rPr>
                <w:rFonts w:ascii="Times New Roman" w:eastAsia="MS Mincho" w:hAnsi="Times New Roman"/>
                <w:lang w:eastAsia="zh-TW"/>
              </w:rPr>
            </w:pPr>
            <w:r w:rsidRPr="0069477F">
              <w:rPr>
                <w:rFonts w:ascii="Times New Roman" w:eastAsia="MS Mincho" w:hAnsi="Times New Roman"/>
                <w:lang w:eastAsia="zh-TW"/>
              </w:rPr>
              <w:t>This source observed that existing CSI RS can be used to meet the requirement with comparable latency</w:t>
            </w:r>
          </w:p>
          <w:p w14:paraId="08C4CE76" w14:textId="77777777" w:rsidR="0069477F" w:rsidRPr="0069477F" w:rsidRDefault="0069477F" w:rsidP="0069477F">
            <w:pPr>
              <w:numPr>
                <w:ilvl w:val="2"/>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One of these 4 sources observed that horizontal positioning accuracy for a latency of 30s with SNR of 5dB and with 90% probability is equal to 9.44km.</w:t>
            </w:r>
          </w:p>
          <w:p w14:paraId="013131AE" w14:textId="77777777" w:rsidR="0069477F" w:rsidRPr="0069477F" w:rsidRDefault="0069477F" w:rsidP="0069477F">
            <w:pPr>
              <w:numPr>
                <w:ilvl w:val="2"/>
                <w:numId w:val="12"/>
              </w:numPr>
              <w:overflowPunct/>
              <w:autoSpaceDE/>
              <w:autoSpaceDN/>
              <w:adjustRightInd/>
              <w:spacing w:before="0" w:after="0" w:line="240" w:lineRule="auto"/>
              <w:ind w:left="2348"/>
              <w:textAlignment w:val="auto"/>
              <w:rPr>
                <w:rFonts w:ascii="Times New Roman" w:eastAsia="MS Mincho" w:hAnsi="Times New Roman"/>
                <w:lang w:eastAsia="zh-TW"/>
              </w:rPr>
            </w:pPr>
            <w:r w:rsidRPr="0069477F">
              <w:rPr>
                <w:rFonts w:ascii="Times New Roman" w:eastAsia="MS Mincho" w:hAnsi="Times New Roman"/>
                <w:lang w:eastAsia="zh-TW"/>
              </w:rPr>
              <w:t>This source observed that the maximum timing measurement error that can be allowed to meet the accuracy requirement of 10km is about 80ns.</w:t>
            </w:r>
          </w:p>
          <w:p w14:paraId="574B8526" w14:textId="77777777" w:rsidR="0069477F" w:rsidRPr="0069477F" w:rsidRDefault="0069477F" w:rsidP="0069477F">
            <w:pPr>
              <w:numPr>
                <w:ilvl w:val="2"/>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One of these 4 sources observed the horizontal positioning accuracy of less than 10km can be achieved for 90% of UEs with 12 seconds latency and for 95% of UEs with 20 seconds latency.</w:t>
            </w:r>
            <w:r w:rsidRPr="0069477F">
              <w:rPr>
                <w:rFonts w:ascii="Times New Roman" w:eastAsia="MS Mincho" w:hAnsi="Times New Roman"/>
                <w:lang w:eastAsia="zh-TW"/>
              </w:rPr>
              <w:tab/>
            </w:r>
          </w:p>
          <w:p w14:paraId="073FF1B4" w14:textId="77777777" w:rsidR="0069477F" w:rsidRPr="0069477F" w:rsidRDefault="0069477F" w:rsidP="0069477F">
            <w:pPr>
              <w:numPr>
                <w:ilvl w:val="2"/>
                <w:numId w:val="12"/>
              </w:numPr>
              <w:overflowPunct/>
              <w:autoSpaceDE/>
              <w:autoSpaceDN/>
              <w:adjustRightInd/>
              <w:spacing w:before="0" w:after="0" w:line="240" w:lineRule="auto"/>
              <w:ind w:left="2348"/>
              <w:textAlignment w:val="auto"/>
              <w:rPr>
                <w:rFonts w:ascii="Times New Roman" w:eastAsia="MS Mincho" w:hAnsi="Times New Roman"/>
                <w:lang w:eastAsia="zh-TW"/>
              </w:rPr>
            </w:pPr>
            <w:r w:rsidRPr="0069477F">
              <w:rPr>
                <w:rFonts w:ascii="Times New Roman" w:eastAsia="MS Mincho" w:hAnsi="Times New Roman"/>
                <w:lang w:eastAsia="zh-TW"/>
              </w:rPr>
              <w:t>The maximum time measurement error considered by this source is equal to 6ns</w:t>
            </w:r>
          </w:p>
          <w:p w14:paraId="3B283EBD" w14:textId="77777777" w:rsidR="0069477F" w:rsidRPr="0069477F" w:rsidRDefault="0069477F" w:rsidP="0069477F">
            <w:pPr>
              <w:numPr>
                <w:ilvl w:val="1"/>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宋体" w:hAnsi="Times New Roman"/>
              </w:rPr>
              <w:t>One source observed that the horizontal positioning error of DL-TDOA method can be smaller than 10 km with over 80% probability with 180 seconds latency.</w:t>
            </w:r>
          </w:p>
          <w:p w14:paraId="11FBA2EB" w14:textId="77777777" w:rsidR="0069477F" w:rsidRPr="0069477F" w:rsidRDefault="0069477F" w:rsidP="0069477F">
            <w:pPr>
              <w:numPr>
                <w:ilvl w:val="2"/>
                <w:numId w:val="12"/>
              </w:numPr>
              <w:overflowPunct/>
              <w:autoSpaceDE/>
              <w:autoSpaceDN/>
              <w:adjustRightInd/>
              <w:spacing w:before="0" w:after="0" w:line="240" w:lineRule="auto"/>
              <w:ind w:left="2348"/>
              <w:textAlignment w:val="auto"/>
              <w:rPr>
                <w:rFonts w:ascii="Times New Roman" w:eastAsia="MS Mincho" w:hAnsi="Times New Roman"/>
                <w:lang w:eastAsia="zh-TW"/>
              </w:rPr>
            </w:pPr>
            <w:r w:rsidRPr="0069477F">
              <w:rPr>
                <w:rFonts w:ascii="Times New Roman" w:eastAsia="MS Mincho" w:hAnsi="Times New Roman"/>
                <w:lang w:eastAsia="zh-TW"/>
              </w:rPr>
              <w:t>This source reported that the timing measurement error of PRS can be smaller than 6.1ns with 95%</w:t>
            </w:r>
          </w:p>
          <w:p w14:paraId="7DA5C511" w14:textId="77777777" w:rsidR="0069477F" w:rsidRPr="0069477F" w:rsidRDefault="0069477F" w:rsidP="0069477F">
            <w:pPr>
              <w:numPr>
                <w:ilvl w:val="0"/>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One source observed that the geometry of UE location relative to the satellite orbit will impact the positioning performance in DL-TDOA method e.g. for UE’s location at 200km away from the orbital plane,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5B862A1D" w14:textId="77777777" w:rsidR="0069477F" w:rsidRPr="0069477F" w:rsidRDefault="0069477F" w:rsidP="0069477F">
            <w:pPr>
              <w:numPr>
                <w:ilvl w:val="1"/>
                <w:numId w:val="12"/>
              </w:numPr>
              <w:overflowPunct/>
              <w:autoSpaceDE/>
              <w:autoSpaceDN/>
              <w:adjustRightInd/>
              <w:spacing w:before="0" w:after="0" w:line="240" w:lineRule="auto"/>
              <w:textAlignment w:val="auto"/>
              <w:rPr>
                <w:rFonts w:ascii="Times New Roman" w:eastAsia="MS Mincho" w:hAnsi="Times New Roman"/>
                <w:lang w:eastAsia="zh-TW"/>
              </w:rPr>
            </w:pPr>
            <w:r w:rsidRPr="0069477F">
              <w:rPr>
                <w:rFonts w:ascii="Times New Roman" w:eastAsia="MS Mincho" w:hAnsi="Times New Roman"/>
                <w:lang w:eastAsia="zh-TW"/>
              </w:rPr>
              <w:t>Note 2: This source considered 10 ns UE Clock drift for all time measurement window.</w:t>
            </w:r>
          </w:p>
          <w:p w14:paraId="450A8E00" w14:textId="77777777" w:rsidR="0069477F" w:rsidRPr="0069477F" w:rsidRDefault="0069477F" w:rsidP="0069477F">
            <w:pPr>
              <w:numPr>
                <w:ilvl w:val="0"/>
                <w:numId w:val="12"/>
              </w:numPr>
              <w:overflowPunct/>
              <w:autoSpaceDE/>
              <w:autoSpaceDN/>
              <w:adjustRightInd/>
              <w:spacing w:before="0" w:after="0" w:line="240" w:lineRule="auto"/>
              <w:textAlignment w:val="auto"/>
              <w:rPr>
                <w:rFonts w:ascii="Times New Roman" w:eastAsia="等线" w:hAnsi="Times New Roman"/>
                <w:bCs/>
                <w:lang w:eastAsia="zh-CN"/>
              </w:rPr>
            </w:pPr>
            <w:r w:rsidRPr="0069477F">
              <w:rPr>
                <w:rFonts w:ascii="Times New Roman" w:eastAsia="等线" w:hAnsi="Times New Roman"/>
                <w:bCs/>
                <w:lang w:eastAsia="zh-CN"/>
              </w:rPr>
              <w:t>Note 3: Position accuracy requirements may not be met if realistic assumption on UE clock drift is considered.</w:t>
            </w:r>
          </w:p>
          <w:p w14:paraId="40F66C51" w14:textId="77777777" w:rsidR="0060227D" w:rsidRDefault="0060227D" w:rsidP="0060227D">
            <w:pPr>
              <w:pStyle w:val="af"/>
              <w:spacing w:before="0" w:beforeAutospacing="0" w:after="0" w:afterAutospacing="0"/>
              <w:rPr>
                <w:rFonts w:ascii="Times New Roman" w:hAnsi="Times New Roman"/>
                <w:b/>
                <w:sz w:val="20"/>
                <w:szCs w:val="20"/>
              </w:rPr>
            </w:pPr>
          </w:p>
          <w:p w14:paraId="48A642DB" w14:textId="77777777" w:rsidR="00A60192" w:rsidRPr="0060227D" w:rsidRDefault="00A60192" w:rsidP="0060227D">
            <w:pPr>
              <w:pStyle w:val="af"/>
              <w:spacing w:before="0" w:beforeAutospacing="0" w:after="0" w:afterAutospacing="0"/>
              <w:rPr>
                <w:rFonts w:ascii="Times New Roman" w:hAnsi="Times New Roman"/>
                <w:b/>
                <w:sz w:val="20"/>
                <w:szCs w:val="20"/>
              </w:rPr>
            </w:pPr>
            <w:r w:rsidRPr="0060227D">
              <w:rPr>
                <w:rFonts w:ascii="Times New Roman" w:hAnsi="Times New Roman"/>
                <w:b/>
                <w:sz w:val="20"/>
                <w:szCs w:val="20"/>
              </w:rPr>
              <w:t>Conclusion</w:t>
            </w:r>
          </w:p>
          <w:p w14:paraId="2D5FA6D3" w14:textId="77777777" w:rsidR="00A60192" w:rsidRPr="0060227D" w:rsidRDefault="00A60192" w:rsidP="0060227D">
            <w:pPr>
              <w:pStyle w:val="af"/>
              <w:spacing w:before="0" w:beforeAutospacing="0" w:after="0" w:afterAutospacing="0"/>
              <w:rPr>
                <w:rFonts w:ascii="Times New Roman" w:hAnsi="Times New Roman"/>
                <w:sz w:val="20"/>
                <w:szCs w:val="20"/>
              </w:rPr>
            </w:pPr>
            <w:r w:rsidRPr="0060227D">
              <w:rPr>
                <w:rFonts w:ascii="Times New Roman" w:hAnsi="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498FA945" w14:textId="77777777" w:rsidR="00A60192" w:rsidRPr="0060227D" w:rsidRDefault="00A60192" w:rsidP="0060227D">
            <w:pPr>
              <w:pStyle w:val="af"/>
              <w:numPr>
                <w:ilvl w:val="1"/>
                <w:numId w:val="13"/>
              </w:numPr>
              <w:spacing w:before="0" w:beforeAutospacing="0" w:after="0" w:afterAutospacing="0" w:line="240" w:lineRule="auto"/>
              <w:rPr>
                <w:rFonts w:ascii="Times New Roman" w:hAnsi="Times New Roman"/>
                <w:sz w:val="20"/>
                <w:szCs w:val="20"/>
              </w:rPr>
            </w:pPr>
            <w:r w:rsidRPr="0060227D">
              <w:rPr>
                <w:rFonts w:ascii="Times New Roman" w:hAnsi="Times New Roman"/>
                <w:sz w:val="20"/>
                <w:szCs w:val="20"/>
              </w:rPr>
              <w:t>At least LEO600 based deployment</w:t>
            </w:r>
          </w:p>
          <w:p w14:paraId="275D93E2" w14:textId="77777777" w:rsidR="00A60192" w:rsidRPr="0060227D" w:rsidRDefault="00A60192" w:rsidP="0060227D">
            <w:pPr>
              <w:pStyle w:val="af"/>
              <w:numPr>
                <w:ilvl w:val="1"/>
                <w:numId w:val="13"/>
              </w:numPr>
              <w:spacing w:before="0" w:beforeAutospacing="0" w:after="0" w:afterAutospacing="0" w:line="240" w:lineRule="auto"/>
              <w:rPr>
                <w:rFonts w:ascii="Times New Roman" w:hAnsi="Times New Roman"/>
                <w:sz w:val="20"/>
                <w:szCs w:val="20"/>
              </w:rPr>
            </w:pPr>
            <w:r w:rsidRPr="0060227D">
              <w:rPr>
                <w:rFonts w:ascii="Times New Roman" w:hAnsi="Times New Roman"/>
                <w:sz w:val="20"/>
                <w:szCs w:val="20"/>
              </w:rPr>
              <w:t>Earth fixed cells</w:t>
            </w:r>
          </w:p>
          <w:p w14:paraId="4BFF1A72" w14:textId="77777777" w:rsidR="00A60192" w:rsidRPr="0060227D" w:rsidRDefault="00A60192" w:rsidP="0060227D">
            <w:pPr>
              <w:pStyle w:val="af"/>
              <w:numPr>
                <w:ilvl w:val="1"/>
                <w:numId w:val="13"/>
              </w:numPr>
              <w:spacing w:before="0" w:beforeAutospacing="0" w:after="0" w:afterAutospacing="0" w:line="240" w:lineRule="auto"/>
              <w:rPr>
                <w:rFonts w:ascii="Times New Roman" w:hAnsi="Times New Roman"/>
                <w:sz w:val="20"/>
                <w:szCs w:val="20"/>
              </w:rPr>
            </w:pPr>
            <w:r w:rsidRPr="0060227D">
              <w:rPr>
                <w:rFonts w:ascii="Times New Roman" w:hAnsi="Times New Roman"/>
                <w:sz w:val="20"/>
                <w:szCs w:val="20"/>
              </w:rPr>
              <w:t>Earth moving cell at least if UE dwell time within the cell is enough to perform at least two RSTD measurements</w:t>
            </w:r>
          </w:p>
          <w:p w14:paraId="14A65CFC" w14:textId="77777777" w:rsidR="00A60192" w:rsidRPr="0060227D" w:rsidRDefault="00A60192" w:rsidP="0060227D">
            <w:pPr>
              <w:pStyle w:val="af"/>
              <w:spacing w:before="0" w:beforeAutospacing="0" w:after="0" w:afterAutospacing="0"/>
              <w:rPr>
                <w:rFonts w:ascii="Times New Roman" w:hAnsi="Times New Roman"/>
                <w:sz w:val="20"/>
                <w:szCs w:val="20"/>
              </w:rPr>
            </w:pPr>
            <w:r w:rsidRPr="0060227D">
              <w:rPr>
                <w:rFonts w:ascii="Times New Roman" w:hAnsi="Times New Roman"/>
                <w:sz w:val="20"/>
                <w:szCs w:val="20"/>
              </w:rPr>
              <w:t>Note 1: the above is based on evaluation results that didn’t account for UE Clock drift</w:t>
            </w:r>
          </w:p>
          <w:p w14:paraId="4D49F3A8" w14:textId="77777777" w:rsidR="00A60192" w:rsidRPr="0060227D" w:rsidRDefault="00A60192" w:rsidP="0060227D">
            <w:pPr>
              <w:spacing w:before="0" w:after="0"/>
              <w:rPr>
                <w:rFonts w:ascii="Times New Roman" w:hAnsi="Times New Roman"/>
              </w:rPr>
            </w:pPr>
            <w:r w:rsidRPr="0060227D">
              <w:rPr>
                <w:rFonts w:ascii="Times New Roman" w:hAnsi="Times New Roman"/>
              </w:rPr>
              <w:t>Note 2: the required over-the-air latency reported in evaluations ranged from less than 20s up to 180s</w:t>
            </w:r>
          </w:p>
          <w:p w14:paraId="29155225" w14:textId="77777777" w:rsidR="0069477F" w:rsidRPr="0060227D" w:rsidRDefault="00A60192" w:rsidP="0060227D">
            <w:pPr>
              <w:spacing w:before="0" w:after="0"/>
              <w:rPr>
                <w:rFonts w:ascii="Times New Roman" w:hAnsi="Times New Roman"/>
              </w:rPr>
            </w:pPr>
            <w:r w:rsidRPr="0060227D">
              <w:rPr>
                <w:rFonts w:ascii="Times New Roman" w:hAnsi="Times New Roman"/>
              </w:rPr>
              <w:t>Note 3: The requirements of Network verification of UE location may not be met if realistic assumption on UE clock drift is considered.</w:t>
            </w:r>
          </w:p>
        </w:tc>
      </w:tr>
    </w:tbl>
    <w:p w14:paraId="541AE7BB" w14:textId="77777777" w:rsidR="0069477F" w:rsidRDefault="005F2EEA" w:rsidP="008B7D41">
      <w:pPr>
        <w:spacing w:beforeLines="50" w:before="120" w:line="240" w:lineRule="auto"/>
        <w:ind w:leftChars="200" w:left="400"/>
        <w:rPr>
          <w:lang w:eastAsia="zh-CN"/>
        </w:rPr>
      </w:pPr>
      <w:r>
        <w:rPr>
          <w:rFonts w:hint="eastAsia"/>
          <w:lang w:eastAsia="zh-CN"/>
        </w:rPr>
        <w:lastRenderedPageBreak/>
        <w:t>F</w:t>
      </w:r>
      <w:r>
        <w:rPr>
          <w:lang w:eastAsia="zh-CN"/>
        </w:rPr>
        <w:t xml:space="preserve">rom the observation and conclusion, although four sources observed that the location verification accuracy requirement can be satisfied by DL-TDOA method with single satellite with 30 seconds, the UE clock drift issue is not taken into consideration. In DL-TDOA method, the delay difference between different measurements are performed. In order to ensure the accuracy of time difference, the clock should be consistent </w:t>
      </w:r>
      <w:r w:rsidR="00C97F02">
        <w:rPr>
          <w:lang w:eastAsia="zh-CN"/>
        </w:rPr>
        <w:t>for different measurement to reduce the clock error</w:t>
      </w:r>
      <w:r>
        <w:rPr>
          <w:lang w:eastAsia="zh-CN"/>
        </w:rPr>
        <w:t xml:space="preserve">. When there is only one satellite, the time interval between adjacent measurements should be large enough to ensure the anchor points are well spread, e.g., tens of seconds. </w:t>
      </w:r>
      <w:r>
        <w:rPr>
          <w:rFonts w:hint="eastAsia"/>
          <w:lang w:eastAsia="zh-CN"/>
        </w:rPr>
        <w:t>Due</w:t>
      </w:r>
      <w:r>
        <w:rPr>
          <w:lang w:eastAsia="zh-CN"/>
        </w:rPr>
        <w:t xml:space="preserve"> to this large time interval, the </w:t>
      </w:r>
      <w:r w:rsidR="00C97F02">
        <w:rPr>
          <w:lang w:eastAsia="zh-CN"/>
        </w:rPr>
        <w:t xml:space="preserve">accuracy of </w:t>
      </w:r>
      <w:r>
        <w:rPr>
          <w:lang w:eastAsia="zh-CN"/>
        </w:rPr>
        <w:t xml:space="preserve">time difference measurement </w:t>
      </w:r>
      <w:r w:rsidR="00C97F02">
        <w:rPr>
          <w:lang w:eastAsia="zh-CN"/>
        </w:rPr>
        <w:t>can</w:t>
      </w:r>
      <w:r>
        <w:rPr>
          <w:lang w:eastAsia="zh-CN"/>
        </w:rPr>
        <w:t xml:space="preserve"> be significantly impacted by the UE clock drift. </w:t>
      </w:r>
      <w:r w:rsidR="00C97F02">
        <w:rPr>
          <w:lang w:eastAsia="zh-CN"/>
        </w:rPr>
        <w:t>Therefore, before concluding the DL-</w:t>
      </w:r>
      <w:r w:rsidR="00C97F02">
        <w:rPr>
          <w:lang w:eastAsia="zh-CN"/>
        </w:rPr>
        <w:lastRenderedPageBreak/>
        <w:t>TDOA method with single satellite can be used in location verification, how to handle the UE clock drift during DL-TDOA measurements should be clarified first. If the UE clock drift cannot be handled, the DL-TDOA method with single satellite may have much worse performance and may not work.</w:t>
      </w:r>
    </w:p>
    <w:p w14:paraId="2738D484" w14:textId="78D85E75" w:rsidR="00C97F02" w:rsidRDefault="00C97F02" w:rsidP="00C97F02">
      <w:pPr>
        <w:spacing w:after="120"/>
        <w:ind w:left="420"/>
        <w:rPr>
          <w:rFonts w:eastAsia="宋体"/>
          <w:i/>
        </w:rPr>
      </w:pPr>
      <w:r>
        <w:rPr>
          <w:rFonts w:hint="eastAsia"/>
          <w:b/>
          <w:i/>
        </w:rPr>
        <w:t xml:space="preserve">Proposal </w:t>
      </w:r>
      <w:r w:rsidR="00EC5326">
        <w:rPr>
          <w:b/>
          <w:i/>
        </w:rPr>
        <w:t>5</w:t>
      </w:r>
      <w:r>
        <w:rPr>
          <w:b/>
          <w:i/>
        </w:rPr>
        <w:t>:</w:t>
      </w:r>
      <w:r>
        <w:rPr>
          <w:i/>
        </w:rPr>
        <w:t xml:space="preserve"> </w:t>
      </w:r>
      <w:r w:rsidR="001B35B6">
        <w:rPr>
          <w:i/>
        </w:rPr>
        <w:t xml:space="preserve">DL-TDOA method with single satellite can be precluded in </w:t>
      </w:r>
      <w:r w:rsidR="00EC5326">
        <w:rPr>
          <w:i/>
        </w:rPr>
        <w:t xml:space="preserve">normative phase </w:t>
      </w:r>
      <w:r w:rsidR="001B35B6">
        <w:rPr>
          <w:i/>
        </w:rPr>
        <w:t>since RAN1 do not have consensus on how to handle the impact of UE clock drift</w:t>
      </w:r>
      <w:r>
        <w:rPr>
          <w:rFonts w:eastAsia="宋体" w:hint="eastAsia"/>
          <w:i/>
        </w:rPr>
        <w:t>.</w:t>
      </w:r>
    </w:p>
    <w:p w14:paraId="37B26404" w14:textId="77777777" w:rsidR="000F287A" w:rsidRDefault="000F287A" w:rsidP="00C97F02">
      <w:pPr>
        <w:pStyle w:val="2"/>
        <w:keepLines w:val="0"/>
        <w:numPr>
          <w:ilvl w:val="1"/>
          <w:numId w:val="10"/>
        </w:numPr>
        <w:overflowPunct/>
        <w:autoSpaceDE/>
        <w:autoSpaceDN/>
        <w:adjustRightInd/>
        <w:spacing w:before="240" w:after="240" w:line="240" w:lineRule="auto"/>
        <w:jc w:val="both"/>
        <w:textAlignment w:val="auto"/>
        <w:rPr>
          <w:rFonts w:cs="Arial"/>
          <w:b/>
          <w:sz w:val="21"/>
          <w:szCs w:val="24"/>
          <w:lang w:val="en-US" w:eastAsia="zh-CN"/>
        </w:rPr>
      </w:pPr>
      <w:r>
        <w:rPr>
          <w:rFonts w:cs="Arial" w:hint="eastAsia"/>
          <w:b/>
          <w:sz w:val="21"/>
          <w:szCs w:val="24"/>
          <w:lang w:val="en-US" w:eastAsia="zh-CN"/>
        </w:rPr>
        <w:t>Ot</w:t>
      </w:r>
      <w:r>
        <w:rPr>
          <w:rFonts w:cs="Arial"/>
          <w:b/>
          <w:sz w:val="21"/>
          <w:szCs w:val="24"/>
          <w:lang w:val="en-US" w:eastAsia="zh-CN"/>
        </w:rPr>
        <w:t>hers</w:t>
      </w:r>
    </w:p>
    <w:p w14:paraId="4A3D8ECA" w14:textId="4F376A8B" w:rsidR="00C97F02" w:rsidRDefault="003E04A4" w:rsidP="003E04A4">
      <w:pPr>
        <w:pStyle w:val="3"/>
        <w:rPr>
          <w:rFonts w:cs="Arial"/>
          <w:b/>
          <w:sz w:val="21"/>
          <w:szCs w:val="24"/>
          <w:lang w:val="en-US" w:eastAsia="zh-CN"/>
        </w:rPr>
      </w:pPr>
      <w:r>
        <w:rPr>
          <w:rFonts w:cs="Arial"/>
          <w:b/>
          <w:sz w:val="21"/>
          <w:szCs w:val="24"/>
          <w:lang w:val="en-US" w:eastAsia="zh-CN"/>
        </w:rPr>
        <w:t xml:space="preserve">2.3.1 </w:t>
      </w:r>
      <w:r w:rsidR="00C97F02">
        <w:rPr>
          <w:rFonts w:cs="Arial"/>
          <w:b/>
          <w:sz w:val="21"/>
          <w:szCs w:val="24"/>
          <w:lang w:val="en-US" w:eastAsia="zh-CN"/>
        </w:rPr>
        <w:t>U</w:t>
      </w:r>
      <w:r w:rsidR="00C97F02">
        <w:rPr>
          <w:rFonts w:cs="Arial" w:hint="eastAsia"/>
          <w:b/>
          <w:sz w:val="21"/>
          <w:szCs w:val="24"/>
          <w:lang w:val="en-US" w:eastAsia="zh-CN"/>
        </w:rPr>
        <w:t>L</w:t>
      </w:r>
      <w:r w:rsidR="00C97F02">
        <w:rPr>
          <w:rFonts w:cs="Arial"/>
          <w:b/>
          <w:sz w:val="21"/>
          <w:szCs w:val="24"/>
          <w:lang w:val="en-US" w:eastAsia="zh-CN"/>
        </w:rPr>
        <w:t>-TDOA positioning method with single satellite</w:t>
      </w:r>
    </w:p>
    <w:p w14:paraId="369BB61F" w14:textId="77777777" w:rsidR="00C97F02" w:rsidRDefault="00C97F02" w:rsidP="00C97F02">
      <w:pPr>
        <w:ind w:leftChars="200" w:left="400"/>
        <w:rPr>
          <w:lang w:eastAsia="zh-CN"/>
        </w:rPr>
      </w:pPr>
      <w:r>
        <w:rPr>
          <w:lang w:eastAsia="zh-CN"/>
        </w:rPr>
        <w:t xml:space="preserve">In </w:t>
      </w:r>
      <w:r>
        <w:rPr>
          <w:rFonts w:hint="eastAsia"/>
          <w:lang w:eastAsia="zh-CN"/>
        </w:rPr>
        <w:t>RAN1#11</w:t>
      </w:r>
      <w:r>
        <w:rPr>
          <w:lang w:eastAsia="zh-CN"/>
        </w:rPr>
        <w:t>1</w:t>
      </w:r>
      <w:r w:rsidR="0084703D">
        <w:rPr>
          <w:lang w:eastAsia="zh-CN"/>
        </w:rPr>
        <w:t xml:space="preserve"> </w:t>
      </w:r>
      <w:r w:rsidR="0084703D">
        <w:rPr>
          <w:lang w:eastAsia="zh-CN"/>
        </w:rPr>
        <w:fldChar w:fldCharType="begin"/>
      </w:r>
      <w:r w:rsidR="0084703D">
        <w:rPr>
          <w:lang w:eastAsia="zh-CN"/>
        </w:rPr>
        <w:instrText xml:space="preserve"> REF _Ref120633187 \n \h </w:instrText>
      </w:r>
      <w:r w:rsidR="0084703D">
        <w:rPr>
          <w:lang w:eastAsia="zh-CN"/>
        </w:rPr>
      </w:r>
      <w:r w:rsidR="0084703D">
        <w:rPr>
          <w:lang w:eastAsia="zh-CN"/>
        </w:rPr>
        <w:fldChar w:fldCharType="separate"/>
      </w:r>
      <w:r w:rsidR="0084703D">
        <w:rPr>
          <w:lang w:eastAsia="zh-CN"/>
        </w:rPr>
        <w:t>[2]</w:t>
      </w:r>
      <w:r w:rsidR="0084703D">
        <w:rPr>
          <w:lang w:eastAsia="zh-CN"/>
        </w:rPr>
        <w:fldChar w:fldCharType="end"/>
      </w:r>
      <w:r>
        <w:rPr>
          <w:lang w:eastAsia="zh-CN"/>
        </w:rPr>
        <w:t>, RAN1 has made following observation for UL-TDOA</w:t>
      </w:r>
      <w:r w:rsidR="0084703D">
        <w:rPr>
          <w:lang w:eastAsia="zh-CN"/>
        </w:rPr>
        <w:t xml:space="preserve"> method with single satellite</w:t>
      </w:r>
      <w:r>
        <w:rPr>
          <w:lang w:eastAsia="zh-CN"/>
        </w:rPr>
        <w:t>:</w:t>
      </w:r>
    </w:p>
    <w:tbl>
      <w:tblPr>
        <w:tblStyle w:val="af1"/>
        <w:tblW w:w="0" w:type="auto"/>
        <w:tblInd w:w="471" w:type="dxa"/>
        <w:tblLook w:val="04A0" w:firstRow="1" w:lastRow="0" w:firstColumn="1" w:lastColumn="0" w:noHBand="0" w:noVBand="1"/>
      </w:tblPr>
      <w:tblGrid>
        <w:gridCol w:w="9491"/>
      </w:tblGrid>
      <w:tr w:rsidR="00C97F02" w:rsidRPr="00004369" w14:paraId="23DEBD29" w14:textId="77777777" w:rsidTr="00670F67">
        <w:tc>
          <w:tcPr>
            <w:tcW w:w="9491" w:type="dxa"/>
          </w:tcPr>
          <w:p w14:paraId="0EA69BD5" w14:textId="77777777" w:rsidR="00C97F02" w:rsidRPr="00C97F02" w:rsidRDefault="00C97F02" w:rsidP="00C97F02">
            <w:pPr>
              <w:spacing w:after="0" w:line="240" w:lineRule="auto"/>
              <w:rPr>
                <w:rFonts w:ascii="Times New Roman" w:eastAsia="宋体" w:hAnsi="Times New Roman"/>
                <w:b/>
                <w:szCs w:val="24"/>
                <w:u w:val="single"/>
              </w:rPr>
            </w:pPr>
            <w:r w:rsidRPr="00C97F02">
              <w:rPr>
                <w:rFonts w:ascii="Times New Roman" w:eastAsia="宋体" w:hAnsi="Times New Roman"/>
                <w:b/>
                <w:szCs w:val="24"/>
                <w:u w:val="single"/>
              </w:rPr>
              <w:t>Observation</w:t>
            </w:r>
          </w:p>
          <w:p w14:paraId="28B4E251" w14:textId="77777777" w:rsidR="00C97F02" w:rsidRPr="00C97F02" w:rsidRDefault="00C97F02" w:rsidP="00C97F02">
            <w:pPr>
              <w:overflowPunct/>
              <w:autoSpaceDE/>
              <w:autoSpaceDN/>
              <w:adjustRightInd/>
              <w:spacing w:before="0" w:after="0" w:line="240" w:lineRule="auto"/>
              <w:textAlignment w:val="auto"/>
              <w:rPr>
                <w:rFonts w:ascii="Times New Roman" w:eastAsia="MS Mincho" w:hAnsi="Times New Roman"/>
                <w:lang w:eastAsia="zh-TW"/>
              </w:rPr>
            </w:pPr>
            <w:r w:rsidRPr="00C97F02">
              <w:rPr>
                <w:rFonts w:ascii="Times New Roman" w:eastAsia="MS Mincho" w:hAnsi="Times New Roman"/>
                <w:lang w:eastAsia="zh-TW"/>
              </w:rPr>
              <w:t>For network verified UE location based on UL-TDOA positioning method with single satellite:</w:t>
            </w:r>
          </w:p>
          <w:p w14:paraId="3E5B1026" w14:textId="77777777" w:rsidR="00C97F02" w:rsidRPr="00C97F02" w:rsidRDefault="00C97F02" w:rsidP="00C97F02">
            <w:pPr>
              <w:spacing w:before="0" w:after="0" w:line="240" w:lineRule="auto"/>
              <w:rPr>
                <w:rFonts w:ascii="Times New Roman" w:eastAsia="宋体" w:hAnsi="Times New Roman"/>
                <w:szCs w:val="24"/>
              </w:rPr>
            </w:pPr>
            <w:r w:rsidRPr="00C97F02">
              <w:rPr>
                <w:rFonts w:ascii="Times New Roman" w:eastAsia="宋体" w:hAnsi="Times New Roman"/>
                <w:szCs w:val="24"/>
              </w:rPr>
              <w:t>Two companies commented on the suitability of the method: Assuming the ambiguity of the mirror image position is resolved and if the measurements needed to perform UL-TDOA can be assumed to be trusted:</w:t>
            </w:r>
          </w:p>
          <w:p w14:paraId="468749A9" w14:textId="77777777" w:rsidR="00C97F02" w:rsidRPr="00C97F02" w:rsidRDefault="00C97F02" w:rsidP="00C97F02">
            <w:pPr>
              <w:numPr>
                <w:ilvl w:val="0"/>
                <w:numId w:val="12"/>
              </w:numPr>
              <w:overflowPunct/>
              <w:autoSpaceDE/>
              <w:autoSpaceDN/>
              <w:adjustRightInd/>
              <w:spacing w:before="0" w:after="0" w:line="240" w:lineRule="auto"/>
              <w:textAlignment w:val="auto"/>
              <w:rPr>
                <w:rFonts w:ascii="Times New Roman" w:eastAsia="宋体" w:hAnsi="Times New Roman"/>
                <w:szCs w:val="24"/>
              </w:rPr>
            </w:pPr>
            <w:r w:rsidRPr="00C97F02">
              <w:rPr>
                <w:rFonts w:ascii="Times New Roman" w:eastAsia="宋体" w:hAnsi="Times New Roman"/>
                <w:szCs w:val="24"/>
              </w:rPr>
              <w:t xml:space="preserve">One source observed that UL-TDOA cannot meet the target requirement for both earth fixed beam and earth moving beam. With 180s latency, positioning error performance that can be achieved is 34 km, CDF=90% and </w:t>
            </w:r>
            <w:r w:rsidRPr="00C97F02">
              <w:rPr>
                <w:rFonts w:ascii="Times New Roman" w:eastAsia="宋体" w:hAnsi="Times New Roman"/>
                <w:szCs w:val="24"/>
                <w:lang w:val="en-IE" w:eastAsia="en-IE"/>
              </w:rPr>
              <w:t>13km, CDF=80%.</w:t>
            </w:r>
          </w:p>
          <w:p w14:paraId="4F21B9A7" w14:textId="77777777" w:rsidR="00C97F02" w:rsidRPr="00C97F02" w:rsidRDefault="00C97F02" w:rsidP="00C97F02">
            <w:pPr>
              <w:numPr>
                <w:ilvl w:val="1"/>
                <w:numId w:val="12"/>
              </w:numPr>
              <w:overflowPunct/>
              <w:autoSpaceDE/>
              <w:autoSpaceDN/>
              <w:adjustRightInd/>
              <w:spacing w:before="0" w:after="0" w:line="240" w:lineRule="auto"/>
              <w:textAlignment w:val="auto"/>
              <w:rPr>
                <w:rFonts w:ascii="Times New Roman" w:eastAsia="宋体" w:hAnsi="Times New Roman"/>
                <w:szCs w:val="24"/>
              </w:rPr>
            </w:pPr>
            <w:r w:rsidRPr="00C97F02">
              <w:rPr>
                <w:rFonts w:ascii="Times New Roman" w:eastAsia="宋体" w:hAnsi="Times New Roman"/>
                <w:szCs w:val="24"/>
              </w:rPr>
              <w:t>This source reported that the timing measurement error of SRS can be smaller than 26.7ns with 95% probability under 30 degree elevation angle for LEO-600 set-1, rural LOS S-band scenario.</w:t>
            </w:r>
          </w:p>
          <w:p w14:paraId="5BDC0CAA" w14:textId="77777777" w:rsidR="00C97F02" w:rsidRPr="00C97F02" w:rsidRDefault="00C97F02" w:rsidP="00D11B86">
            <w:pPr>
              <w:numPr>
                <w:ilvl w:val="0"/>
                <w:numId w:val="12"/>
              </w:numPr>
              <w:overflowPunct/>
              <w:autoSpaceDE/>
              <w:autoSpaceDN/>
              <w:adjustRightInd/>
              <w:spacing w:before="0" w:after="0" w:line="240" w:lineRule="auto"/>
              <w:textAlignment w:val="auto"/>
              <w:rPr>
                <w:rFonts w:ascii="Times New Roman" w:eastAsia="MS Mincho" w:hAnsi="Times New Roman"/>
                <w:lang w:eastAsia="zh-TW"/>
              </w:rPr>
            </w:pPr>
            <w:r w:rsidRPr="00C97F02">
              <w:rPr>
                <w:rFonts w:ascii="Times New Roman" w:eastAsia="MS Mincho" w:hAnsi="Times New Roman"/>
                <w:lang w:eastAsia="zh-TW"/>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tc>
      </w:tr>
    </w:tbl>
    <w:p w14:paraId="330B9AD9" w14:textId="77777777" w:rsidR="00C97F02" w:rsidRPr="00C97F02" w:rsidRDefault="00670F67" w:rsidP="00C97F02">
      <w:pPr>
        <w:ind w:leftChars="200" w:left="400"/>
        <w:rPr>
          <w:lang w:eastAsia="zh-CN"/>
        </w:rPr>
      </w:pPr>
      <w:r>
        <w:rPr>
          <w:rFonts w:hint="eastAsia"/>
          <w:lang w:eastAsia="zh-CN"/>
        </w:rPr>
        <w:t>F</w:t>
      </w:r>
      <w:r>
        <w:rPr>
          <w:lang w:eastAsia="zh-CN"/>
        </w:rPr>
        <w:t xml:space="preserve">rom the observation, no source has observed that UL-TDOA method </w:t>
      </w:r>
      <w:r w:rsidRPr="00C97F02">
        <w:rPr>
          <w:rFonts w:eastAsia="MS Mincho"/>
          <w:lang w:eastAsia="zh-TW"/>
        </w:rPr>
        <w:t>with single satellite</w:t>
      </w:r>
      <w:r>
        <w:rPr>
          <w:lang w:eastAsia="zh-CN"/>
        </w:rPr>
        <w:t xml:space="preserve"> can satisfy the location verification accuracy requirement with short enough time. Hence, UL-TDOA method </w:t>
      </w:r>
      <w:r w:rsidRPr="00C97F02">
        <w:rPr>
          <w:rFonts w:eastAsia="MS Mincho"/>
          <w:lang w:eastAsia="zh-TW"/>
        </w:rPr>
        <w:t>with single satellite</w:t>
      </w:r>
      <w:r>
        <w:rPr>
          <w:lang w:eastAsia="zh-CN"/>
        </w:rPr>
        <w:t xml:space="preserve"> is not a proper method for location verification and can be</w:t>
      </w:r>
      <w:r w:rsidR="00DA6C0C">
        <w:rPr>
          <w:lang w:eastAsia="zh-CN"/>
        </w:rPr>
        <w:t xml:space="preserve"> precluded in future discussion.</w:t>
      </w:r>
    </w:p>
    <w:p w14:paraId="5F403F36" w14:textId="1FACA7AA" w:rsidR="00DA6C0C" w:rsidRDefault="00DA6C0C" w:rsidP="00DA6C0C">
      <w:pPr>
        <w:spacing w:after="120"/>
        <w:ind w:left="420"/>
        <w:rPr>
          <w:rFonts w:eastAsia="宋体"/>
          <w:i/>
        </w:rPr>
      </w:pPr>
      <w:r>
        <w:rPr>
          <w:rFonts w:hint="eastAsia"/>
          <w:b/>
          <w:i/>
        </w:rPr>
        <w:t xml:space="preserve">Proposal </w:t>
      </w:r>
      <w:r w:rsidR="00EC5326">
        <w:rPr>
          <w:b/>
          <w:i/>
        </w:rPr>
        <w:t>6</w:t>
      </w:r>
      <w:r>
        <w:rPr>
          <w:b/>
          <w:i/>
        </w:rPr>
        <w:t>:</w:t>
      </w:r>
      <w:r>
        <w:rPr>
          <w:i/>
        </w:rPr>
        <w:t xml:space="preserve"> UL-TDOA method with single satellite can be precluded in future discussion</w:t>
      </w:r>
      <w:r>
        <w:rPr>
          <w:rFonts w:eastAsia="宋体" w:hint="eastAsia"/>
          <w:i/>
        </w:rPr>
        <w:t>.</w:t>
      </w:r>
    </w:p>
    <w:p w14:paraId="24B09C7D" w14:textId="1D5CC55F" w:rsidR="000F287A" w:rsidRDefault="003E04A4" w:rsidP="003E04A4">
      <w:pPr>
        <w:pStyle w:val="3"/>
        <w:rPr>
          <w:rFonts w:cs="Arial"/>
          <w:b/>
          <w:sz w:val="21"/>
          <w:szCs w:val="24"/>
          <w:lang w:val="en-US" w:eastAsia="zh-CN"/>
        </w:rPr>
      </w:pPr>
      <w:r>
        <w:rPr>
          <w:rFonts w:cs="Arial"/>
          <w:b/>
          <w:sz w:val="21"/>
          <w:szCs w:val="24"/>
          <w:lang w:val="en-US" w:eastAsia="zh-CN"/>
        </w:rPr>
        <w:t xml:space="preserve">2.3.2 </w:t>
      </w:r>
      <w:r w:rsidR="000F287A">
        <w:rPr>
          <w:rFonts w:cs="Arial"/>
          <w:b/>
          <w:sz w:val="21"/>
          <w:szCs w:val="24"/>
          <w:lang w:val="en-US" w:eastAsia="zh-CN"/>
        </w:rPr>
        <w:t>Angle based method</w:t>
      </w:r>
    </w:p>
    <w:p w14:paraId="710B2F72" w14:textId="7F6EFAF5" w:rsidR="008C7DBD" w:rsidRDefault="008C7DBD" w:rsidP="008C7DBD">
      <w:pPr>
        <w:ind w:leftChars="200" w:left="400"/>
        <w:rPr>
          <w:rFonts w:eastAsia="宋体"/>
        </w:rPr>
      </w:pPr>
      <w:r>
        <w:rPr>
          <w:lang w:eastAsia="zh-CN"/>
        </w:rPr>
        <w:t xml:space="preserve">In </w:t>
      </w:r>
      <w:r>
        <w:rPr>
          <w:rFonts w:hint="eastAsia"/>
          <w:lang w:eastAsia="zh-CN"/>
        </w:rPr>
        <w:t>RAN1#11</w:t>
      </w:r>
      <w:r>
        <w:rPr>
          <w:lang w:eastAsia="zh-CN"/>
        </w:rPr>
        <w:t xml:space="preserve">1 </w:t>
      </w:r>
      <w:r>
        <w:rPr>
          <w:lang w:eastAsia="zh-CN"/>
        </w:rPr>
        <w:fldChar w:fldCharType="begin"/>
      </w:r>
      <w:r>
        <w:rPr>
          <w:lang w:eastAsia="zh-CN"/>
        </w:rPr>
        <w:instrText xml:space="preserve"> REF _Ref120633187 \n \h </w:instrText>
      </w:r>
      <w:r>
        <w:rPr>
          <w:lang w:eastAsia="zh-CN"/>
        </w:rPr>
      </w:r>
      <w:r>
        <w:rPr>
          <w:lang w:eastAsia="zh-CN"/>
        </w:rPr>
        <w:fldChar w:fldCharType="separate"/>
      </w:r>
      <w:r>
        <w:rPr>
          <w:lang w:eastAsia="zh-CN"/>
        </w:rPr>
        <w:t>[2]</w:t>
      </w:r>
      <w:r>
        <w:rPr>
          <w:lang w:eastAsia="zh-CN"/>
        </w:rPr>
        <w:fldChar w:fldCharType="end"/>
      </w:r>
      <w:r>
        <w:rPr>
          <w:lang w:eastAsia="zh-CN"/>
        </w:rPr>
        <w:t>, RAN1 has</w:t>
      </w:r>
      <w:r w:rsidR="004458E7">
        <w:rPr>
          <w:lang w:eastAsia="zh-CN"/>
        </w:rPr>
        <w:t xml:space="preserve"> discussed whether UL angle-based method can be used in location verification. In our view, the angle based method cannot provide enough accuracy for location verification. </w:t>
      </w:r>
      <w:r w:rsidR="004458E7">
        <w:rPr>
          <w:rFonts w:eastAsia="宋体"/>
        </w:rPr>
        <w:t>Due to high altitude of satellite, the angle based positioning solution is very sensitive to the angular error</w:t>
      </w:r>
      <w:r w:rsidR="004458E7">
        <w:rPr>
          <w:rFonts w:eastAsia="宋体" w:hint="eastAsia"/>
        </w:rPr>
        <w:t xml:space="preserve">. </w:t>
      </w:r>
      <w:r w:rsidR="004458E7">
        <w:rPr>
          <w:rFonts w:eastAsia="宋体"/>
        </w:rPr>
        <w:t xml:space="preserve">Assuming the distance between satellite and UE is </w:t>
      </w:r>
      <m:oMath>
        <m:r>
          <m:rPr>
            <m:sty m:val="p"/>
          </m:rPr>
          <w:rPr>
            <w:rFonts w:ascii="Cambria Math" w:eastAsia="宋体" w:hAnsi="Cambria Math"/>
          </w:rPr>
          <m:t>d</m:t>
        </m:r>
      </m:oMath>
      <w:r w:rsidR="004458E7">
        <w:rPr>
          <w:rFonts w:eastAsia="宋体"/>
        </w:rPr>
        <w:t xml:space="preserve"> and the angular error is </w:t>
      </w:r>
      <m:oMath>
        <m:r>
          <m:rPr>
            <m:sty m:val="p"/>
          </m:rPr>
          <w:rPr>
            <w:rFonts w:ascii="Cambria Math" w:eastAsia="宋体" w:hAnsi="Cambria Math"/>
          </w:rPr>
          <m:t>θ</m:t>
        </m:r>
      </m:oMath>
      <w:r w:rsidR="004458E7">
        <w:rPr>
          <w:rFonts w:eastAsia="宋体"/>
        </w:rPr>
        <w:t xml:space="preserve">, the location error is at least </w:t>
      </w:r>
      <m:oMath>
        <m:r>
          <m:rPr>
            <m:sty m:val="p"/>
          </m:rPr>
          <w:rPr>
            <w:rFonts w:ascii="Cambria Math" w:eastAsia="宋体" w:hAnsi="Cambria Math"/>
          </w:rPr>
          <m:t>e=d</m:t>
        </m:r>
        <m:func>
          <m:funcPr>
            <m:ctrlPr>
              <w:rPr>
                <w:rFonts w:ascii="Cambria Math" w:eastAsia="宋体" w:hAnsi="Cambria Math"/>
              </w:rPr>
            </m:ctrlPr>
          </m:funcPr>
          <m:fName>
            <m:r>
              <m:rPr>
                <m:sty m:val="p"/>
              </m:rPr>
              <w:rPr>
                <w:rFonts w:ascii="Cambria Math" w:eastAsia="宋体" w:hAnsi="Cambria Math"/>
              </w:rPr>
              <m:t>sin</m:t>
            </m:r>
          </m:fName>
          <m:e>
            <m:r>
              <w:rPr>
                <w:rFonts w:ascii="Cambria Math" w:eastAsia="宋体" w:hAnsi="Cambria Math"/>
              </w:rPr>
              <m:t>θ</m:t>
            </m:r>
          </m:e>
        </m:func>
      </m:oMath>
      <w:r w:rsidR="004458E7">
        <w:rPr>
          <w:rFonts w:eastAsia="宋体"/>
        </w:rPr>
        <w:t xml:space="preserve">. Hence, the angular error is upper bounded by </w:t>
      </w:r>
      <m:oMath>
        <m:func>
          <m:funcPr>
            <m:ctrlPr>
              <w:rPr>
                <w:rFonts w:ascii="Cambria Math" w:eastAsia="宋体" w:hAnsi="Cambria Math"/>
              </w:rPr>
            </m:ctrlPr>
          </m:funcPr>
          <m:fName>
            <m:r>
              <m:rPr>
                <m:sty m:val="p"/>
              </m:rPr>
              <w:rPr>
                <w:rFonts w:ascii="Cambria Math" w:eastAsia="宋体" w:hAnsi="Cambria Math"/>
              </w:rPr>
              <m:t>arcsin</m:t>
            </m:r>
          </m:fName>
          <m:e>
            <m:f>
              <m:fPr>
                <m:ctrlPr>
                  <w:rPr>
                    <w:rFonts w:ascii="Cambria Math" w:eastAsia="宋体" w:hAnsi="Cambria Math"/>
                    <w:i/>
                  </w:rPr>
                </m:ctrlPr>
              </m:fPr>
              <m:num>
                <m:r>
                  <w:rPr>
                    <w:rFonts w:ascii="Cambria Math" w:eastAsia="宋体" w:hAnsi="Cambria Math"/>
                  </w:rPr>
                  <m:t>e</m:t>
                </m:r>
              </m:num>
              <m:den>
                <m:r>
                  <w:rPr>
                    <w:rFonts w:ascii="Cambria Math" w:eastAsia="宋体" w:hAnsi="Cambria Math"/>
                  </w:rPr>
                  <m:t>d</m:t>
                </m:r>
              </m:den>
            </m:f>
          </m:e>
        </m:func>
      </m:oMath>
      <w:r w:rsidR="004458E7">
        <w:rPr>
          <w:rFonts w:eastAsia="宋体"/>
        </w:rPr>
        <w:t xml:space="preserve">. For nadir point of LEO-600, the angular error is at most 0.96 degree when the positioning error e is 10km. However, regarding the set-1 antenna pattern assumed in current 3GPP </w:t>
      </w:r>
      <w:r w:rsidR="004458E7">
        <w:rPr>
          <w:rFonts w:eastAsia="宋体"/>
        </w:rPr>
        <w:fldChar w:fldCharType="begin"/>
      </w:r>
      <w:r w:rsidR="004458E7">
        <w:rPr>
          <w:rFonts w:eastAsia="宋体"/>
        </w:rPr>
        <w:instrText xml:space="preserve"> REF _Ref118293410 \n \h </w:instrText>
      </w:r>
      <w:r w:rsidR="004458E7">
        <w:rPr>
          <w:rFonts w:eastAsia="宋体"/>
        </w:rPr>
      </w:r>
      <w:r w:rsidR="004458E7">
        <w:rPr>
          <w:rFonts w:eastAsia="宋体"/>
        </w:rPr>
        <w:fldChar w:fldCharType="separate"/>
      </w:r>
      <w:r w:rsidR="004458E7">
        <w:rPr>
          <w:rFonts w:eastAsia="宋体"/>
        </w:rPr>
        <w:t>[3</w:t>
      </w:r>
      <w:proofErr w:type="gramStart"/>
      <w:r w:rsidR="004458E7">
        <w:rPr>
          <w:rFonts w:eastAsia="宋体"/>
        </w:rPr>
        <w:t>]</w:t>
      </w:r>
      <w:proofErr w:type="gramEnd"/>
      <w:r w:rsidR="004458E7">
        <w:rPr>
          <w:rFonts w:eastAsia="宋体"/>
        </w:rPr>
        <w:fldChar w:fldCharType="end"/>
      </w:r>
      <w:r w:rsidR="00646D7D">
        <w:rPr>
          <w:rFonts w:eastAsia="宋体"/>
        </w:rPr>
        <w:fldChar w:fldCharType="begin"/>
      </w:r>
      <w:r w:rsidR="00646D7D">
        <w:rPr>
          <w:rFonts w:eastAsia="宋体"/>
        </w:rPr>
        <w:instrText xml:space="preserve"> REF _Ref118293421 \n \h </w:instrText>
      </w:r>
      <w:r w:rsidR="00646D7D">
        <w:rPr>
          <w:rFonts w:eastAsia="宋体"/>
        </w:rPr>
      </w:r>
      <w:r w:rsidR="00646D7D">
        <w:rPr>
          <w:rFonts w:eastAsia="宋体"/>
        </w:rPr>
        <w:fldChar w:fldCharType="separate"/>
      </w:r>
      <w:r w:rsidR="00646D7D">
        <w:rPr>
          <w:rFonts w:eastAsia="宋体"/>
        </w:rPr>
        <w:t>[4]</w:t>
      </w:r>
      <w:r w:rsidR="00646D7D">
        <w:rPr>
          <w:rFonts w:eastAsia="宋体"/>
        </w:rPr>
        <w:fldChar w:fldCharType="end"/>
      </w:r>
      <w:r w:rsidR="004458E7">
        <w:rPr>
          <w:rFonts w:eastAsia="宋体"/>
        </w:rPr>
        <w:t>,</w:t>
      </w:r>
      <w:r w:rsidR="00646D7D">
        <w:rPr>
          <w:rFonts w:eastAsia="宋体"/>
        </w:rPr>
        <w:t xml:space="preserve"> </w:t>
      </w:r>
      <w:r w:rsidR="00646D7D" w:rsidRPr="00646D7D">
        <w:rPr>
          <w:rFonts w:eastAsia="宋体"/>
        </w:rPr>
        <w:t xml:space="preserve">the 3dB width of main lobe is about 4.4 degrees, which is significantly larger than the required accuracy analyzed </w:t>
      </w:r>
      <w:r w:rsidR="00646D7D">
        <w:rPr>
          <w:rFonts w:eastAsia="宋体"/>
        </w:rPr>
        <w:t>above</w:t>
      </w:r>
      <w:r w:rsidR="00646D7D" w:rsidRPr="00646D7D">
        <w:rPr>
          <w:rFonts w:eastAsia="宋体"/>
        </w:rPr>
        <w:t xml:space="preserve">. With consideration of poor link budget for UL in NTN, the angular detection accuracy will be </w:t>
      </w:r>
      <w:r w:rsidR="00646D7D">
        <w:rPr>
          <w:rFonts w:eastAsia="宋体"/>
        </w:rPr>
        <w:t xml:space="preserve">even </w:t>
      </w:r>
      <w:r w:rsidR="00646D7D" w:rsidRPr="00646D7D">
        <w:rPr>
          <w:rFonts w:eastAsia="宋体"/>
        </w:rPr>
        <w:t>worse</w:t>
      </w:r>
      <w:r w:rsidR="00646D7D">
        <w:rPr>
          <w:rFonts w:eastAsia="宋体"/>
        </w:rPr>
        <w:t>. Hence, UL angle based method cannot be used for location verification.</w:t>
      </w:r>
    </w:p>
    <w:p w14:paraId="0E63C606" w14:textId="107A03F8" w:rsidR="000F287A" w:rsidRDefault="0075521E" w:rsidP="004259ED">
      <w:pPr>
        <w:spacing w:after="120"/>
        <w:ind w:left="420"/>
        <w:rPr>
          <w:rFonts w:eastAsia="宋体"/>
          <w:i/>
        </w:rPr>
      </w:pPr>
      <w:r>
        <w:rPr>
          <w:rFonts w:hint="eastAsia"/>
          <w:b/>
          <w:i/>
        </w:rPr>
        <w:t xml:space="preserve">Proposal </w:t>
      </w:r>
      <w:r w:rsidR="00EC5326">
        <w:rPr>
          <w:b/>
          <w:i/>
        </w:rPr>
        <w:t>7</w:t>
      </w:r>
      <w:r>
        <w:rPr>
          <w:b/>
          <w:i/>
        </w:rPr>
        <w:t>:</w:t>
      </w:r>
      <w:r>
        <w:rPr>
          <w:i/>
        </w:rPr>
        <w:t xml:space="preserve"> </w:t>
      </w:r>
      <w:r>
        <w:rPr>
          <w:rFonts w:hint="eastAsia"/>
          <w:i/>
          <w:lang w:eastAsia="zh-CN"/>
        </w:rPr>
        <w:t>A</w:t>
      </w:r>
      <w:r>
        <w:rPr>
          <w:i/>
        </w:rPr>
        <w:t xml:space="preserve">ngle based positioning method can be precluded in </w:t>
      </w:r>
      <w:r w:rsidR="00A4505D">
        <w:rPr>
          <w:i/>
        </w:rPr>
        <w:t xml:space="preserve">normative phase </w:t>
      </w:r>
      <w:r>
        <w:rPr>
          <w:i/>
        </w:rPr>
        <w:t>since it cannot provide enough location accuracy</w:t>
      </w:r>
      <w:r w:rsidR="00A4505D">
        <w:rPr>
          <w:i/>
        </w:rPr>
        <w:t xml:space="preserve"> and can be achieved by implementation if beneficial</w:t>
      </w:r>
      <w:r>
        <w:rPr>
          <w:rFonts w:eastAsia="宋体" w:hint="eastAsia"/>
          <w:i/>
        </w:rPr>
        <w:t>.</w:t>
      </w:r>
    </w:p>
    <w:p w14:paraId="3EC5E64A" w14:textId="1E31762E" w:rsidR="00DA5501" w:rsidRDefault="00D335A2">
      <w:pPr>
        <w:pStyle w:val="1"/>
        <w:numPr>
          <w:ilvl w:val="0"/>
          <w:numId w:val="4"/>
        </w:numPr>
        <w:ind w:left="360"/>
        <w:rPr>
          <w:rFonts w:cs="Arial"/>
          <w:sz w:val="32"/>
          <w:szCs w:val="32"/>
          <w:lang w:val="en-US" w:eastAsia="zh-CN"/>
        </w:rPr>
      </w:pPr>
      <w:r>
        <w:rPr>
          <w:rFonts w:cs="Arial" w:hint="eastAsia"/>
          <w:sz w:val="32"/>
          <w:szCs w:val="32"/>
          <w:lang w:val="en-US" w:eastAsia="zh-CN"/>
        </w:rPr>
        <w:t>Conclusion</w:t>
      </w:r>
      <w:r w:rsidR="00D01A98">
        <w:rPr>
          <w:rFonts w:cs="Arial" w:hint="eastAsia"/>
          <w:sz w:val="32"/>
          <w:szCs w:val="32"/>
          <w:lang w:val="en-US" w:eastAsia="zh-CN"/>
        </w:rPr>
        <w:t xml:space="preserve"> </w:t>
      </w:r>
    </w:p>
    <w:p w14:paraId="49207F65" w14:textId="77777777" w:rsidR="00DA5501" w:rsidRDefault="00D01A98">
      <w:pPr>
        <w:spacing w:before="120" w:after="120"/>
        <w:ind w:leftChars="200" w:left="400"/>
        <w:rPr>
          <w:lang w:eastAsia="zh-CN"/>
        </w:rPr>
      </w:pPr>
      <w:r>
        <w:rPr>
          <w:rFonts w:hint="eastAsia"/>
          <w:lang w:val="en-GB" w:eastAsia="zh-CN"/>
        </w:rPr>
        <w:t>I</w:t>
      </w:r>
      <w:r>
        <w:rPr>
          <w:lang w:val="en-GB" w:eastAsia="zh-CN"/>
        </w:rPr>
        <w:t xml:space="preserve">n this contribution, </w:t>
      </w:r>
      <w:r>
        <w:rPr>
          <w:rFonts w:hint="eastAsia"/>
          <w:lang w:eastAsia="zh-CN"/>
        </w:rPr>
        <w:t>the</w:t>
      </w:r>
      <w:r>
        <w:rPr>
          <w:lang w:eastAsia="zh-CN"/>
        </w:rPr>
        <w:t xml:space="preserve"> views </w:t>
      </w:r>
      <w:r>
        <w:rPr>
          <w:rFonts w:hint="eastAsia"/>
          <w:lang w:eastAsia="zh-CN"/>
        </w:rPr>
        <w:t>on the requirements and use cases</w:t>
      </w:r>
      <w:r>
        <w:rPr>
          <w:lang w:eastAsia="zh-CN"/>
        </w:rPr>
        <w:t xml:space="preserve"> </w:t>
      </w:r>
      <w:r>
        <w:rPr>
          <w:rFonts w:hint="eastAsia"/>
          <w:lang w:eastAsia="zh-CN"/>
        </w:rPr>
        <w:t>for network verified UE location are concluded with following proposals</w:t>
      </w:r>
      <w:r>
        <w:rPr>
          <w:lang w:eastAsia="zh-CN"/>
        </w:rPr>
        <w:t xml:space="preserve">: </w:t>
      </w:r>
    </w:p>
    <w:p w14:paraId="71089978" w14:textId="77777777" w:rsidR="007D36F0" w:rsidRDefault="007D36F0" w:rsidP="007D36F0">
      <w:pPr>
        <w:spacing w:after="120"/>
        <w:ind w:leftChars="200" w:left="400"/>
        <w:rPr>
          <w:i/>
          <w:lang w:eastAsia="zh-CN"/>
        </w:rPr>
      </w:pPr>
      <w:r>
        <w:rPr>
          <w:b/>
          <w:i/>
        </w:rPr>
        <w:lastRenderedPageBreak/>
        <w:t xml:space="preserve">Proposal </w:t>
      </w:r>
      <w:r>
        <w:rPr>
          <w:rFonts w:hint="eastAsia"/>
          <w:b/>
          <w:i/>
          <w:lang w:eastAsia="zh-CN"/>
        </w:rPr>
        <w:t>1</w:t>
      </w:r>
      <w:r>
        <w:rPr>
          <w:b/>
          <w:i/>
        </w:rPr>
        <w:t>:</w:t>
      </w:r>
      <w:r>
        <w:rPr>
          <w:i/>
        </w:rPr>
        <w:t xml:space="preserve"> </w:t>
      </w:r>
      <w:r>
        <w:rPr>
          <w:i/>
          <w:lang w:eastAsia="zh-CN"/>
        </w:rPr>
        <w:t>Whether UE height is assumed known by network should be clarified when discussing the performance of multi-RTT method with single satellite</w:t>
      </w:r>
      <w:r>
        <w:rPr>
          <w:rFonts w:hint="eastAsia"/>
          <w:i/>
          <w:lang w:eastAsia="zh-CN"/>
        </w:rPr>
        <w:t>.</w:t>
      </w:r>
    </w:p>
    <w:p w14:paraId="008B5C9C" w14:textId="77777777" w:rsidR="007D36F0" w:rsidRDefault="007D36F0" w:rsidP="007D36F0">
      <w:pPr>
        <w:numPr>
          <w:ilvl w:val="7"/>
          <w:numId w:val="0"/>
        </w:numPr>
        <w:spacing w:after="120"/>
        <w:ind w:leftChars="200" w:left="400"/>
        <w:rPr>
          <w:rFonts w:eastAsia="宋体"/>
          <w:i/>
        </w:rPr>
      </w:pPr>
      <w:r>
        <w:rPr>
          <w:rFonts w:hint="eastAsia"/>
          <w:b/>
          <w:i/>
        </w:rPr>
        <w:t xml:space="preserve">Observation </w:t>
      </w:r>
      <w:r>
        <w:rPr>
          <w:b/>
          <w:i/>
        </w:rPr>
        <w:t>1:</w:t>
      </w:r>
      <w:r>
        <w:rPr>
          <w:i/>
        </w:rPr>
        <w:t xml:space="preserve"> </w:t>
      </w:r>
      <w:r>
        <w:rPr>
          <w:rFonts w:eastAsia="宋体" w:hint="eastAsia"/>
          <w:i/>
        </w:rPr>
        <w:t xml:space="preserve">TA </w:t>
      </w:r>
      <w:r>
        <w:rPr>
          <w:rFonts w:eastAsia="宋体"/>
          <w:i/>
        </w:rPr>
        <w:t xml:space="preserve">report be trustable similarly as other measurement report, e.g., RTT and RSTD </w:t>
      </w:r>
      <w:r w:rsidRPr="00514EC3">
        <w:rPr>
          <w:rFonts w:eastAsia="宋体"/>
          <w:i/>
        </w:rPr>
        <w:t>used in multi-RTT and DL-TDOA positioning methods</w:t>
      </w:r>
      <w:r>
        <w:rPr>
          <w:rFonts w:eastAsia="宋体"/>
          <w:i/>
        </w:rPr>
        <w:t>.</w:t>
      </w:r>
    </w:p>
    <w:p w14:paraId="7D6C774D" w14:textId="77777777" w:rsidR="007D36F0" w:rsidRDefault="007D36F0" w:rsidP="007D36F0">
      <w:pPr>
        <w:numPr>
          <w:ilvl w:val="7"/>
          <w:numId w:val="0"/>
        </w:numPr>
        <w:spacing w:after="120"/>
        <w:ind w:leftChars="200" w:left="400"/>
        <w:rPr>
          <w:rFonts w:eastAsia="宋体"/>
          <w:i/>
        </w:rPr>
      </w:pPr>
      <w:r>
        <w:rPr>
          <w:rFonts w:hint="eastAsia"/>
          <w:b/>
          <w:i/>
        </w:rPr>
        <w:t xml:space="preserve">Proposal </w:t>
      </w:r>
      <w:r>
        <w:rPr>
          <w:b/>
          <w:i/>
        </w:rPr>
        <w:t xml:space="preserve">2: </w:t>
      </w:r>
      <w:r w:rsidRPr="00A4505D">
        <w:rPr>
          <w:i/>
        </w:rPr>
        <w:t>At least, the multi-RTT based approach can be considered in normative phase with necessary enhancement for location verification.</w:t>
      </w:r>
    </w:p>
    <w:p w14:paraId="4529D2BD" w14:textId="77777777" w:rsidR="007D36F0" w:rsidRDefault="007D36F0" w:rsidP="007D36F0">
      <w:pPr>
        <w:spacing w:after="120"/>
        <w:ind w:left="420"/>
        <w:rPr>
          <w:rFonts w:eastAsia="宋体"/>
          <w:i/>
        </w:rPr>
      </w:pPr>
      <w:r>
        <w:rPr>
          <w:rFonts w:hint="eastAsia"/>
          <w:b/>
          <w:i/>
        </w:rPr>
        <w:t xml:space="preserve">Proposal </w:t>
      </w:r>
      <w:r>
        <w:rPr>
          <w:b/>
          <w:i/>
        </w:rPr>
        <w:t>3:</w:t>
      </w:r>
      <w:r>
        <w:rPr>
          <w:i/>
        </w:rPr>
        <w:t xml:space="preserve"> I</w:t>
      </w:r>
      <w:r>
        <w:rPr>
          <w:rFonts w:hint="eastAsia"/>
          <w:i/>
          <w:lang w:eastAsia="zh-CN"/>
        </w:rPr>
        <w:t>n</w:t>
      </w:r>
      <w:r>
        <w:rPr>
          <w:i/>
          <w:lang w:eastAsia="zh-CN"/>
        </w:rPr>
        <w:t xml:space="preserve"> the normative phase, the </w:t>
      </w:r>
      <w:r>
        <w:rPr>
          <w:rFonts w:eastAsia="宋体" w:hint="eastAsia"/>
          <w:i/>
        </w:rPr>
        <w:t xml:space="preserve">TA report can be </w:t>
      </w:r>
      <w:r>
        <w:rPr>
          <w:rFonts w:eastAsia="宋体"/>
          <w:i/>
        </w:rPr>
        <w:t>supported</w:t>
      </w:r>
      <w:r>
        <w:rPr>
          <w:rFonts w:eastAsia="宋体" w:hint="eastAsia"/>
          <w:i/>
        </w:rPr>
        <w:t xml:space="preserve"> </w:t>
      </w:r>
      <w:r>
        <w:rPr>
          <w:rFonts w:eastAsia="宋体"/>
          <w:i/>
        </w:rPr>
        <w:t>with additional adaptation to determine UE RX-TX time difference in multi-RTT method with single satellite.</w:t>
      </w:r>
      <w:r>
        <w:rPr>
          <w:rFonts w:eastAsia="宋体" w:hint="eastAsia"/>
          <w:i/>
        </w:rPr>
        <w:t xml:space="preserve"> </w:t>
      </w:r>
    </w:p>
    <w:p w14:paraId="70867526" w14:textId="77777777" w:rsidR="007D36F0" w:rsidRDefault="007D36F0" w:rsidP="007D36F0">
      <w:pPr>
        <w:ind w:leftChars="200" w:left="400"/>
        <w:rPr>
          <w:lang w:eastAsia="zh-CN"/>
        </w:rPr>
      </w:pPr>
      <w:r>
        <w:rPr>
          <w:rFonts w:hint="eastAsia"/>
          <w:b/>
          <w:i/>
        </w:rPr>
        <w:t xml:space="preserve">Proposal </w:t>
      </w:r>
      <w:r>
        <w:rPr>
          <w:b/>
          <w:i/>
        </w:rPr>
        <w:t>4:</w:t>
      </w:r>
      <w:r>
        <w:rPr>
          <w:i/>
        </w:rPr>
        <w:t xml:space="preserve"> The requirement of </w:t>
      </w:r>
      <w:r>
        <w:rPr>
          <w:rFonts w:hint="eastAsia"/>
          <w:i/>
        </w:rPr>
        <w:t>TA report</w:t>
      </w:r>
      <w:r>
        <w:rPr>
          <w:i/>
        </w:rPr>
        <w:t xml:space="preserve"> should be enhanced in normative phase for </w:t>
      </w:r>
      <w:r>
        <w:rPr>
          <w:rFonts w:hint="eastAsia"/>
          <w:i/>
        </w:rPr>
        <w:t>location verification.</w:t>
      </w:r>
    </w:p>
    <w:p w14:paraId="0583E887" w14:textId="77777777" w:rsidR="007D36F0" w:rsidRDefault="007D36F0" w:rsidP="007D36F0">
      <w:pPr>
        <w:spacing w:after="120"/>
        <w:ind w:left="420"/>
        <w:rPr>
          <w:rFonts w:eastAsia="宋体"/>
          <w:i/>
        </w:rPr>
      </w:pPr>
      <w:r>
        <w:rPr>
          <w:rFonts w:hint="eastAsia"/>
          <w:b/>
          <w:i/>
        </w:rPr>
        <w:t xml:space="preserve">Proposal </w:t>
      </w:r>
      <w:r>
        <w:rPr>
          <w:b/>
          <w:i/>
        </w:rPr>
        <w:t>5:</w:t>
      </w:r>
      <w:r>
        <w:rPr>
          <w:i/>
        </w:rPr>
        <w:t xml:space="preserve"> DL-TDOA method with single satellite can be precluded in normative phase since RAN1 do not have consensus on how to handle the impact of UE clock drift</w:t>
      </w:r>
      <w:r>
        <w:rPr>
          <w:rFonts w:eastAsia="宋体" w:hint="eastAsia"/>
          <w:i/>
        </w:rPr>
        <w:t>.</w:t>
      </w:r>
    </w:p>
    <w:p w14:paraId="2AF35F15" w14:textId="77777777" w:rsidR="007D36F0" w:rsidRDefault="007D36F0" w:rsidP="007D36F0">
      <w:pPr>
        <w:spacing w:after="120"/>
        <w:ind w:left="420"/>
        <w:rPr>
          <w:rFonts w:eastAsia="宋体"/>
          <w:i/>
        </w:rPr>
      </w:pPr>
      <w:r>
        <w:rPr>
          <w:rFonts w:hint="eastAsia"/>
          <w:b/>
          <w:i/>
        </w:rPr>
        <w:t xml:space="preserve">Proposal </w:t>
      </w:r>
      <w:r>
        <w:rPr>
          <w:b/>
          <w:i/>
        </w:rPr>
        <w:t>6:</w:t>
      </w:r>
      <w:r>
        <w:rPr>
          <w:i/>
        </w:rPr>
        <w:t xml:space="preserve"> UL-TDOA method with single satellite can be precluded in future discussion</w:t>
      </w:r>
      <w:r>
        <w:rPr>
          <w:rFonts w:eastAsia="宋体" w:hint="eastAsia"/>
          <w:i/>
        </w:rPr>
        <w:t>.</w:t>
      </w:r>
    </w:p>
    <w:p w14:paraId="2A5B9212" w14:textId="634290C5" w:rsidR="0075521E" w:rsidRPr="0075521E" w:rsidRDefault="007D36F0" w:rsidP="007D36F0">
      <w:pPr>
        <w:spacing w:after="120"/>
        <w:ind w:left="420"/>
        <w:rPr>
          <w:rFonts w:eastAsia="宋体"/>
          <w:i/>
        </w:rPr>
      </w:pPr>
      <w:r>
        <w:rPr>
          <w:rFonts w:hint="eastAsia"/>
          <w:b/>
          <w:i/>
        </w:rPr>
        <w:t xml:space="preserve">Proposal </w:t>
      </w:r>
      <w:r>
        <w:rPr>
          <w:b/>
          <w:i/>
        </w:rPr>
        <w:t>7:</w:t>
      </w:r>
      <w:r>
        <w:rPr>
          <w:i/>
        </w:rPr>
        <w:t xml:space="preserve"> </w:t>
      </w:r>
      <w:r>
        <w:rPr>
          <w:rFonts w:hint="eastAsia"/>
          <w:i/>
          <w:lang w:eastAsia="zh-CN"/>
        </w:rPr>
        <w:t>A</w:t>
      </w:r>
      <w:r>
        <w:rPr>
          <w:i/>
        </w:rPr>
        <w:t>ngle based positioning method can be precluded in normative phase since it cannot provide enough location accuracy and can be achieved by implementation if beneficial</w:t>
      </w:r>
      <w:r>
        <w:rPr>
          <w:rFonts w:eastAsia="宋体" w:hint="eastAsia"/>
          <w:i/>
        </w:rPr>
        <w:t>.</w:t>
      </w:r>
    </w:p>
    <w:p w14:paraId="0F046CA1" w14:textId="77777777" w:rsidR="00DA5501" w:rsidRDefault="00D01A98">
      <w:pPr>
        <w:pStyle w:val="1"/>
        <w:rPr>
          <w:rFonts w:cs="Arial"/>
          <w:sz w:val="32"/>
          <w:szCs w:val="32"/>
        </w:rPr>
      </w:pPr>
      <w:r>
        <w:rPr>
          <w:rFonts w:cs="Arial"/>
          <w:sz w:val="32"/>
          <w:szCs w:val="32"/>
        </w:rPr>
        <w:t>Reference</w:t>
      </w:r>
    </w:p>
    <w:p w14:paraId="37C828C4" w14:textId="77777777" w:rsidR="004708A7" w:rsidRPr="004708A7" w:rsidRDefault="004708A7" w:rsidP="004708A7">
      <w:pPr>
        <w:pStyle w:val="13"/>
        <w:numPr>
          <w:ilvl w:val="0"/>
          <w:numId w:val="6"/>
        </w:numPr>
        <w:ind w:firstLineChars="0"/>
        <w:rPr>
          <w:rFonts w:ascii="Times New Roman" w:hAnsi="Times New Roman"/>
          <w:sz w:val="20"/>
          <w:szCs w:val="20"/>
          <w:lang w:eastAsia="zh-CN"/>
        </w:rPr>
      </w:pPr>
      <w:bookmarkStart w:id="1" w:name="_Ref88664126"/>
      <w:bookmarkStart w:id="2" w:name="_Ref20585"/>
      <w:bookmarkStart w:id="3" w:name="_Ref66212507"/>
      <w:bookmarkStart w:id="4" w:name="_Ref427157992"/>
      <w:bookmarkStart w:id="5" w:name="OLE_LINK7"/>
      <w:bookmarkStart w:id="6" w:name="_Ref66210534"/>
      <w:r w:rsidRPr="004708A7">
        <w:rPr>
          <w:rFonts w:ascii="Times New Roman" w:hAnsi="Times New Roman"/>
          <w:sz w:val="20"/>
          <w:szCs w:val="20"/>
          <w:lang w:eastAsia="zh-CN"/>
        </w:rPr>
        <w:t>RP-222654</w:t>
      </w:r>
      <w:r>
        <w:rPr>
          <w:rFonts w:ascii="Times New Roman" w:hAnsi="Times New Roman"/>
          <w:sz w:val="20"/>
          <w:szCs w:val="20"/>
          <w:lang w:eastAsia="zh-CN"/>
        </w:rPr>
        <w:t xml:space="preserve">, </w:t>
      </w:r>
      <w:r w:rsidRPr="004708A7">
        <w:rPr>
          <w:rFonts w:ascii="Times New Roman" w:hAnsi="Times New Roman"/>
          <w:sz w:val="20"/>
          <w:szCs w:val="20"/>
          <w:lang w:eastAsia="zh-CN"/>
        </w:rPr>
        <w:t>Revised WID: NR NTN (Non-Terrestrial Networks) enhancements</w:t>
      </w:r>
      <w:r>
        <w:rPr>
          <w:rFonts w:ascii="Times New Roman" w:hAnsi="Times New Roman" w:hint="eastAsia"/>
          <w:sz w:val="20"/>
          <w:szCs w:val="20"/>
          <w:lang w:eastAsia="zh-CN"/>
        </w:rPr>
        <w:t>, RAN#</w:t>
      </w:r>
      <w:r>
        <w:rPr>
          <w:rFonts w:ascii="Times New Roman" w:hAnsi="Times New Roman"/>
          <w:sz w:val="20"/>
          <w:szCs w:val="20"/>
          <w:lang w:eastAsia="zh-CN"/>
        </w:rPr>
        <w:t>97e</w:t>
      </w:r>
    </w:p>
    <w:p w14:paraId="14D0BD99" w14:textId="77777777" w:rsidR="00DA5501" w:rsidRDefault="004708A7">
      <w:pPr>
        <w:pStyle w:val="13"/>
        <w:numPr>
          <w:ilvl w:val="0"/>
          <w:numId w:val="6"/>
        </w:numPr>
        <w:ind w:firstLineChars="0"/>
        <w:rPr>
          <w:rFonts w:ascii="Times New Roman" w:hAnsi="Times New Roman"/>
          <w:sz w:val="20"/>
          <w:szCs w:val="20"/>
          <w:lang w:eastAsia="zh-CN"/>
        </w:rPr>
      </w:pPr>
      <w:bookmarkStart w:id="7" w:name="_Ref120633187"/>
      <w:r w:rsidRPr="004708A7">
        <w:rPr>
          <w:rFonts w:ascii="Times New Roman" w:hAnsi="Times New Roman"/>
          <w:sz w:val="20"/>
          <w:szCs w:val="20"/>
          <w:lang w:eastAsia="zh-CN"/>
        </w:rPr>
        <w:t>R1-2210952</w:t>
      </w:r>
      <w:r>
        <w:rPr>
          <w:rFonts w:ascii="Times New Roman" w:hAnsi="Times New Roman"/>
          <w:sz w:val="20"/>
          <w:szCs w:val="20"/>
          <w:lang w:eastAsia="zh-CN"/>
        </w:rPr>
        <w:t>,</w:t>
      </w:r>
      <w:r w:rsidR="00D01A98">
        <w:rPr>
          <w:rFonts w:ascii="Times New Roman" w:hAnsi="Times New Roman"/>
          <w:sz w:val="20"/>
          <w:szCs w:val="20"/>
          <w:lang w:eastAsia="zh-CN"/>
        </w:rPr>
        <w:t xml:space="preserve"> </w:t>
      </w:r>
      <w:bookmarkEnd w:id="1"/>
      <w:r w:rsidRPr="004708A7">
        <w:rPr>
          <w:rFonts w:ascii="Times New Roman" w:hAnsi="Times New Roman"/>
          <w:sz w:val="20"/>
          <w:szCs w:val="20"/>
          <w:lang w:eastAsia="zh-CN"/>
        </w:rPr>
        <w:t>FL Summary #4: Network verified UE location for NR NTN</w:t>
      </w:r>
      <w:r w:rsidR="00D01A98">
        <w:rPr>
          <w:rFonts w:ascii="Times New Roman" w:hAnsi="Times New Roman" w:hint="eastAsia"/>
          <w:sz w:val="20"/>
          <w:szCs w:val="20"/>
          <w:lang w:eastAsia="zh-CN"/>
        </w:rPr>
        <w:t>, RAN</w:t>
      </w:r>
      <w:r>
        <w:rPr>
          <w:rFonts w:ascii="Times New Roman" w:hAnsi="Times New Roman"/>
          <w:sz w:val="20"/>
          <w:szCs w:val="20"/>
          <w:lang w:eastAsia="zh-CN"/>
        </w:rPr>
        <w:t>1</w:t>
      </w:r>
      <w:r w:rsidR="00D01A98">
        <w:rPr>
          <w:rFonts w:ascii="Times New Roman" w:hAnsi="Times New Roman" w:hint="eastAsia"/>
          <w:sz w:val="20"/>
          <w:szCs w:val="20"/>
          <w:lang w:eastAsia="zh-CN"/>
        </w:rPr>
        <w:t>#</w:t>
      </w:r>
      <w:r>
        <w:rPr>
          <w:rFonts w:ascii="Times New Roman" w:hAnsi="Times New Roman"/>
          <w:sz w:val="20"/>
          <w:szCs w:val="20"/>
          <w:lang w:eastAsia="zh-CN"/>
        </w:rPr>
        <w:t>111</w:t>
      </w:r>
      <w:bookmarkEnd w:id="7"/>
    </w:p>
    <w:p w14:paraId="049F2DB1" w14:textId="77777777" w:rsidR="004458E7" w:rsidRDefault="004458E7" w:rsidP="004458E7">
      <w:pPr>
        <w:pStyle w:val="ListParagraph1"/>
        <w:numPr>
          <w:ilvl w:val="0"/>
          <w:numId w:val="6"/>
        </w:numPr>
        <w:spacing w:after="0" w:line="240" w:lineRule="auto"/>
        <w:rPr>
          <w:rFonts w:ascii="Times New Roman" w:hAnsi="Times New Roman"/>
          <w:sz w:val="20"/>
          <w:szCs w:val="20"/>
        </w:rPr>
      </w:pPr>
      <w:bookmarkStart w:id="8" w:name="_Ref118293410"/>
      <w:bookmarkEnd w:id="2"/>
      <w:bookmarkEnd w:id="3"/>
      <w:bookmarkEnd w:id="4"/>
      <w:bookmarkEnd w:id="5"/>
      <w:bookmarkEnd w:id="6"/>
      <w:r>
        <w:rPr>
          <w:rFonts w:ascii="Times New Roman" w:hAnsi="Times New Roman"/>
          <w:sz w:val="20"/>
          <w:szCs w:val="20"/>
        </w:rPr>
        <w:t xml:space="preserve">3GPP TR 38.811, </w:t>
      </w:r>
      <w:r w:rsidRPr="007D62CE">
        <w:rPr>
          <w:rFonts w:ascii="Times New Roman" w:hAnsi="Times New Roman"/>
          <w:sz w:val="20"/>
          <w:szCs w:val="20"/>
        </w:rPr>
        <w:t>Study on New Radio (NR) to support non-terrestrial networks</w:t>
      </w:r>
      <w:r>
        <w:rPr>
          <w:rFonts w:ascii="Times New Roman" w:hAnsi="Times New Roman"/>
          <w:sz w:val="20"/>
          <w:szCs w:val="20"/>
        </w:rPr>
        <w:t>, V15.3.0</w:t>
      </w:r>
      <w:bookmarkEnd w:id="8"/>
    </w:p>
    <w:p w14:paraId="27065A9E" w14:textId="0A4024EC" w:rsidR="00DA5501" w:rsidRPr="00C8509C" w:rsidRDefault="004458E7" w:rsidP="00C8509C">
      <w:pPr>
        <w:pStyle w:val="ListParagraph1"/>
        <w:numPr>
          <w:ilvl w:val="0"/>
          <w:numId w:val="6"/>
        </w:numPr>
        <w:spacing w:after="0" w:line="240" w:lineRule="auto"/>
        <w:rPr>
          <w:rFonts w:ascii="Times New Roman" w:hAnsi="Times New Roman" w:hint="eastAsia"/>
          <w:sz w:val="20"/>
          <w:szCs w:val="20"/>
        </w:rPr>
      </w:pPr>
      <w:bookmarkStart w:id="9" w:name="_Ref118293421"/>
      <w:r>
        <w:rPr>
          <w:rFonts w:ascii="Times New Roman" w:hAnsi="Times New Roman" w:hint="eastAsia"/>
          <w:sz w:val="20"/>
          <w:szCs w:val="20"/>
        </w:rPr>
        <w:t>3</w:t>
      </w:r>
      <w:r>
        <w:rPr>
          <w:rFonts w:ascii="Times New Roman" w:hAnsi="Times New Roman"/>
          <w:sz w:val="20"/>
          <w:szCs w:val="20"/>
        </w:rPr>
        <w:t xml:space="preserve">GPP TR 38.821, </w:t>
      </w:r>
      <w:r w:rsidRPr="007D62CE">
        <w:rPr>
          <w:rFonts w:ascii="Times New Roman" w:hAnsi="Times New Roman"/>
          <w:sz w:val="20"/>
          <w:szCs w:val="20"/>
        </w:rPr>
        <w:t>Solutions for NR to support non-terrestrial networks (NTN)</w:t>
      </w:r>
      <w:r>
        <w:rPr>
          <w:rFonts w:ascii="Times New Roman" w:hAnsi="Times New Roman"/>
          <w:sz w:val="20"/>
          <w:szCs w:val="20"/>
        </w:rPr>
        <w:t>, V16.1.0</w:t>
      </w:r>
      <w:bookmarkStart w:id="10" w:name="_GoBack"/>
      <w:bookmarkEnd w:id="9"/>
      <w:bookmarkEnd w:id="10"/>
    </w:p>
    <w:sectPr w:rsidR="00DA5501" w:rsidRPr="00C8509C">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4177E" w14:textId="77777777" w:rsidR="00073D5C" w:rsidRDefault="00073D5C">
      <w:pPr>
        <w:spacing w:line="240" w:lineRule="auto"/>
      </w:pPr>
      <w:r>
        <w:separator/>
      </w:r>
    </w:p>
  </w:endnote>
  <w:endnote w:type="continuationSeparator" w:id="0">
    <w:p w14:paraId="18476226" w14:textId="77777777" w:rsidR="00073D5C" w:rsidRDefault="00073D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HGGothicE"/>
    <w:panose1 w:val="00000000000000000000"/>
    <w:charset w:val="80"/>
    <w:family w:val="auto"/>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C289" w14:textId="77777777" w:rsidR="00DA5501" w:rsidRDefault="00D01A98">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33D1C85A" w14:textId="77777777" w:rsidR="00DA5501" w:rsidRDefault="00DA550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14:paraId="256FD876" w14:textId="77777777" w:rsidR="00DA5501" w:rsidRDefault="00D01A98">
        <w:pPr>
          <w:pStyle w:val="ab"/>
        </w:pPr>
        <w:r>
          <w:fldChar w:fldCharType="begin"/>
        </w:r>
        <w:r>
          <w:instrText xml:space="preserve"> PAGE   \* MERGEFORMAT </w:instrText>
        </w:r>
        <w:r>
          <w:fldChar w:fldCharType="separate"/>
        </w:r>
        <w:r w:rsidR="00C8509C">
          <w:rPr>
            <w:noProof/>
          </w:rPr>
          <w:t>5</w:t>
        </w:r>
        <w:r>
          <w:fldChar w:fldCharType="end"/>
        </w:r>
      </w:p>
    </w:sdtContent>
  </w:sdt>
  <w:p w14:paraId="4ECFE189" w14:textId="77777777" w:rsidR="00DA5501" w:rsidRDefault="00DA550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CE468" w14:textId="77777777" w:rsidR="00073D5C" w:rsidRDefault="00073D5C">
      <w:pPr>
        <w:spacing w:after="0"/>
      </w:pPr>
      <w:r>
        <w:separator/>
      </w:r>
    </w:p>
  </w:footnote>
  <w:footnote w:type="continuationSeparator" w:id="0">
    <w:p w14:paraId="0849AFB5" w14:textId="77777777" w:rsidR="00073D5C" w:rsidRDefault="00073D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2CBC5" w14:textId="77777777" w:rsidR="00DA5501" w:rsidRDefault="00D01A9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26953F3"/>
    <w:multiLevelType w:val="hybridMultilevel"/>
    <w:tmpl w:val="B68CBB24"/>
    <w:lvl w:ilvl="0" w:tplc="040C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417F6AFB"/>
    <w:multiLevelType w:val="multilevel"/>
    <w:tmpl w:val="417F6AFB"/>
    <w:lvl w:ilvl="0">
      <w:start w:val="1"/>
      <w:numFmt w:val="bullet"/>
      <w:pStyle w:val="Proposal"/>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7B75AF"/>
    <w:multiLevelType w:val="multilevel"/>
    <w:tmpl w:val="0BAE61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45A6133"/>
    <w:multiLevelType w:val="multilevel"/>
    <w:tmpl w:val="745A6133"/>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num w:numId="1">
    <w:abstractNumId w:val="6"/>
  </w:num>
  <w:num w:numId="2">
    <w:abstractNumId w:val="7"/>
  </w:num>
  <w:num w:numId="3">
    <w:abstractNumId w:val="8"/>
  </w:num>
  <w:num w:numId="4">
    <w:abstractNumId w:val="5"/>
  </w:num>
  <w:num w:numId="5">
    <w:abstractNumId w:val="12"/>
  </w:num>
  <w:num w:numId="6">
    <w:abstractNumId w:val="4"/>
  </w:num>
  <w:num w:numId="7">
    <w:abstractNumId w:val="7"/>
  </w:num>
  <w:num w:numId="8">
    <w:abstractNumId w:val="3"/>
  </w:num>
  <w:num w:numId="9">
    <w:abstractNumId w:val="2"/>
  </w:num>
  <w:num w:numId="10">
    <w:abstractNumId w:val="11"/>
  </w:num>
  <w:num w:numId="11">
    <w:abstractNumId w:val="0"/>
  </w:num>
  <w:num w:numId="12">
    <w:abstractNumId w:val="1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04"/>
    <w:rsid w:val="000000A2"/>
    <w:rsid w:val="00000499"/>
    <w:rsid w:val="000004CA"/>
    <w:rsid w:val="00000515"/>
    <w:rsid w:val="00000545"/>
    <w:rsid w:val="00000A24"/>
    <w:rsid w:val="00000ECA"/>
    <w:rsid w:val="00000F2A"/>
    <w:rsid w:val="000019CD"/>
    <w:rsid w:val="00001FC3"/>
    <w:rsid w:val="00002375"/>
    <w:rsid w:val="00002459"/>
    <w:rsid w:val="00002CB3"/>
    <w:rsid w:val="000030F9"/>
    <w:rsid w:val="00003131"/>
    <w:rsid w:val="00003772"/>
    <w:rsid w:val="000037FB"/>
    <w:rsid w:val="00004369"/>
    <w:rsid w:val="00004885"/>
    <w:rsid w:val="00004CD0"/>
    <w:rsid w:val="00004D8C"/>
    <w:rsid w:val="00004DCB"/>
    <w:rsid w:val="000051F0"/>
    <w:rsid w:val="00005327"/>
    <w:rsid w:val="00005483"/>
    <w:rsid w:val="0000553B"/>
    <w:rsid w:val="0000553D"/>
    <w:rsid w:val="0000600C"/>
    <w:rsid w:val="00006780"/>
    <w:rsid w:val="00006C7A"/>
    <w:rsid w:val="000072BD"/>
    <w:rsid w:val="00007638"/>
    <w:rsid w:val="0000792C"/>
    <w:rsid w:val="00007CEF"/>
    <w:rsid w:val="000101EF"/>
    <w:rsid w:val="000104C0"/>
    <w:rsid w:val="000106C1"/>
    <w:rsid w:val="00010CC8"/>
    <w:rsid w:val="00010E97"/>
    <w:rsid w:val="00010FD1"/>
    <w:rsid w:val="000114D6"/>
    <w:rsid w:val="00011703"/>
    <w:rsid w:val="000124D1"/>
    <w:rsid w:val="00012D90"/>
    <w:rsid w:val="0001321B"/>
    <w:rsid w:val="00013303"/>
    <w:rsid w:val="000137FF"/>
    <w:rsid w:val="00013B63"/>
    <w:rsid w:val="000141F0"/>
    <w:rsid w:val="00014BF6"/>
    <w:rsid w:val="00014E2E"/>
    <w:rsid w:val="00015398"/>
    <w:rsid w:val="00015AC0"/>
    <w:rsid w:val="00015B8A"/>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77"/>
    <w:rsid w:val="000321DC"/>
    <w:rsid w:val="0003228A"/>
    <w:rsid w:val="0003246E"/>
    <w:rsid w:val="00032A64"/>
    <w:rsid w:val="00032BBF"/>
    <w:rsid w:val="00032C78"/>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392"/>
    <w:rsid w:val="000404F2"/>
    <w:rsid w:val="000409BB"/>
    <w:rsid w:val="00040F0E"/>
    <w:rsid w:val="00040F7A"/>
    <w:rsid w:val="000412B7"/>
    <w:rsid w:val="000413B8"/>
    <w:rsid w:val="0004182E"/>
    <w:rsid w:val="000418C8"/>
    <w:rsid w:val="00041D14"/>
    <w:rsid w:val="00041E2B"/>
    <w:rsid w:val="00042197"/>
    <w:rsid w:val="0004258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EC2"/>
    <w:rsid w:val="00046F8F"/>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579"/>
    <w:rsid w:val="00061BC4"/>
    <w:rsid w:val="00061E34"/>
    <w:rsid w:val="00062052"/>
    <w:rsid w:val="000621A9"/>
    <w:rsid w:val="0006263A"/>
    <w:rsid w:val="0006268E"/>
    <w:rsid w:val="00062B35"/>
    <w:rsid w:val="00063485"/>
    <w:rsid w:val="00063DEB"/>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9A3"/>
    <w:rsid w:val="00067FE2"/>
    <w:rsid w:val="00070378"/>
    <w:rsid w:val="0007118F"/>
    <w:rsid w:val="00071415"/>
    <w:rsid w:val="000716FB"/>
    <w:rsid w:val="00071AB9"/>
    <w:rsid w:val="00071C6A"/>
    <w:rsid w:val="00071E9B"/>
    <w:rsid w:val="000722D2"/>
    <w:rsid w:val="000722E1"/>
    <w:rsid w:val="00072E75"/>
    <w:rsid w:val="00072EFA"/>
    <w:rsid w:val="00073785"/>
    <w:rsid w:val="00073D5C"/>
    <w:rsid w:val="00074375"/>
    <w:rsid w:val="000743A0"/>
    <w:rsid w:val="00074702"/>
    <w:rsid w:val="00074BF5"/>
    <w:rsid w:val="000752CD"/>
    <w:rsid w:val="00075680"/>
    <w:rsid w:val="0007590A"/>
    <w:rsid w:val="00075999"/>
    <w:rsid w:val="00076D52"/>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2"/>
    <w:rsid w:val="0008731C"/>
    <w:rsid w:val="0008760B"/>
    <w:rsid w:val="00087740"/>
    <w:rsid w:val="00087881"/>
    <w:rsid w:val="00087BAB"/>
    <w:rsid w:val="00087E29"/>
    <w:rsid w:val="00087F91"/>
    <w:rsid w:val="00090573"/>
    <w:rsid w:val="00090586"/>
    <w:rsid w:val="00091714"/>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B35"/>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638"/>
    <w:rsid w:val="000A6788"/>
    <w:rsid w:val="000A6AC6"/>
    <w:rsid w:val="000A6CFE"/>
    <w:rsid w:val="000A7084"/>
    <w:rsid w:val="000A781E"/>
    <w:rsid w:val="000A7C6A"/>
    <w:rsid w:val="000A7C88"/>
    <w:rsid w:val="000A7E17"/>
    <w:rsid w:val="000B0046"/>
    <w:rsid w:val="000B02C2"/>
    <w:rsid w:val="000B06D6"/>
    <w:rsid w:val="000B081C"/>
    <w:rsid w:val="000B0822"/>
    <w:rsid w:val="000B082F"/>
    <w:rsid w:val="000B10AB"/>
    <w:rsid w:val="000B1504"/>
    <w:rsid w:val="000B17A1"/>
    <w:rsid w:val="000B1CD3"/>
    <w:rsid w:val="000B1D0D"/>
    <w:rsid w:val="000B256B"/>
    <w:rsid w:val="000B32D4"/>
    <w:rsid w:val="000B38DA"/>
    <w:rsid w:val="000B3F37"/>
    <w:rsid w:val="000B3F91"/>
    <w:rsid w:val="000B49D7"/>
    <w:rsid w:val="000B53AF"/>
    <w:rsid w:val="000B546F"/>
    <w:rsid w:val="000B5746"/>
    <w:rsid w:val="000B60B9"/>
    <w:rsid w:val="000B65BE"/>
    <w:rsid w:val="000B6620"/>
    <w:rsid w:val="000B6BDF"/>
    <w:rsid w:val="000B6DEF"/>
    <w:rsid w:val="000B6EB4"/>
    <w:rsid w:val="000B71B6"/>
    <w:rsid w:val="000B7387"/>
    <w:rsid w:val="000B76BB"/>
    <w:rsid w:val="000B7D5E"/>
    <w:rsid w:val="000C03C0"/>
    <w:rsid w:val="000C12CD"/>
    <w:rsid w:val="000C133A"/>
    <w:rsid w:val="000C186B"/>
    <w:rsid w:val="000C1AB2"/>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BF"/>
    <w:rsid w:val="000D46EE"/>
    <w:rsid w:val="000D4ABD"/>
    <w:rsid w:val="000D4DE6"/>
    <w:rsid w:val="000D4DFF"/>
    <w:rsid w:val="000D52A0"/>
    <w:rsid w:val="000D5477"/>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87A"/>
    <w:rsid w:val="000F2965"/>
    <w:rsid w:val="000F2CF3"/>
    <w:rsid w:val="000F34C7"/>
    <w:rsid w:val="000F389E"/>
    <w:rsid w:val="000F3B40"/>
    <w:rsid w:val="000F3FFF"/>
    <w:rsid w:val="000F42EA"/>
    <w:rsid w:val="000F4728"/>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03"/>
    <w:rsid w:val="001074D1"/>
    <w:rsid w:val="001076B8"/>
    <w:rsid w:val="001105B7"/>
    <w:rsid w:val="00110E1D"/>
    <w:rsid w:val="001115C0"/>
    <w:rsid w:val="001115F4"/>
    <w:rsid w:val="001118AA"/>
    <w:rsid w:val="00111AD9"/>
    <w:rsid w:val="00111D5B"/>
    <w:rsid w:val="00112409"/>
    <w:rsid w:val="0011253E"/>
    <w:rsid w:val="001125AC"/>
    <w:rsid w:val="00112A13"/>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021"/>
    <w:rsid w:val="0012467D"/>
    <w:rsid w:val="001246EC"/>
    <w:rsid w:val="001249D7"/>
    <w:rsid w:val="00124E10"/>
    <w:rsid w:val="00125078"/>
    <w:rsid w:val="001252FE"/>
    <w:rsid w:val="001257E6"/>
    <w:rsid w:val="00126267"/>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4A47"/>
    <w:rsid w:val="00134D56"/>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185"/>
    <w:rsid w:val="00142912"/>
    <w:rsid w:val="00142E42"/>
    <w:rsid w:val="001433C9"/>
    <w:rsid w:val="0014371C"/>
    <w:rsid w:val="00143E78"/>
    <w:rsid w:val="00143FFE"/>
    <w:rsid w:val="0014471C"/>
    <w:rsid w:val="0014471E"/>
    <w:rsid w:val="0014491B"/>
    <w:rsid w:val="00144B3F"/>
    <w:rsid w:val="00144E04"/>
    <w:rsid w:val="00144E1B"/>
    <w:rsid w:val="001454C4"/>
    <w:rsid w:val="00145FEC"/>
    <w:rsid w:val="00146129"/>
    <w:rsid w:val="0014624C"/>
    <w:rsid w:val="0014652F"/>
    <w:rsid w:val="00146BC8"/>
    <w:rsid w:val="001479F1"/>
    <w:rsid w:val="00147D65"/>
    <w:rsid w:val="00147D91"/>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C0C"/>
    <w:rsid w:val="00160EDD"/>
    <w:rsid w:val="001618A3"/>
    <w:rsid w:val="00162262"/>
    <w:rsid w:val="00162BD5"/>
    <w:rsid w:val="00162CF1"/>
    <w:rsid w:val="00162F82"/>
    <w:rsid w:val="00163027"/>
    <w:rsid w:val="001630E4"/>
    <w:rsid w:val="001639BC"/>
    <w:rsid w:val="00163A5F"/>
    <w:rsid w:val="00163AFC"/>
    <w:rsid w:val="00164646"/>
    <w:rsid w:val="001647FA"/>
    <w:rsid w:val="0016498D"/>
    <w:rsid w:val="001649D4"/>
    <w:rsid w:val="00165089"/>
    <w:rsid w:val="00165137"/>
    <w:rsid w:val="00165B08"/>
    <w:rsid w:val="0016634F"/>
    <w:rsid w:val="001669F9"/>
    <w:rsid w:val="0016700E"/>
    <w:rsid w:val="0016711A"/>
    <w:rsid w:val="0016716D"/>
    <w:rsid w:val="0016764C"/>
    <w:rsid w:val="00167709"/>
    <w:rsid w:val="00170397"/>
    <w:rsid w:val="00170680"/>
    <w:rsid w:val="001706E4"/>
    <w:rsid w:val="001708D0"/>
    <w:rsid w:val="001709B5"/>
    <w:rsid w:val="00170AC3"/>
    <w:rsid w:val="00170AC7"/>
    <w:rsid w:val="00170D81"/>
    <w:rsid w:val="00170EF0"/>
    <w:rsid w:val="00171070"/>
    <w:rsid w:val="00171944"/>
    <w:rsid w:val="00171D7E"/>
    <w:rsid w:val="00171D9F"/>
    <w:rsid w:val="00171F14"/>
    <w:rsid w:val="0017226B"/>
    <w:rsid w:val="00172903"/>
    <w:rsid w:val="001729E1"/>
    <w:rsid w:val="00172B61"/>
    <w:rsid w:val="00172C20"/>
    <w:rsid w:val="00173869"/>
    <w:rsid w:val="001738A5"/>
    <w:rsid w:val="00173A00"/>
    <w:rsid w:val="001742C1"/>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87F"/>
    <w:rsid w:val="00182A47"/>
    <w:rsid w:val="00182E75"/>
    <w:rsid w:val="001836DF"/>
    <w:rsid w:val="00183CC6"/>
    <w:rsid w:val="00183D8A"/>
    <w:rsid w:val="00183E3A"/>
    <w:rsid w:val="00183E8B"/>
    <w:rsid w:val="00183F11"/>
    <w:rsid w:val="0018402F"/>
    <w:rsid w:val="001840F5"/>
    <w:rsid w:val="001844CC"/>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2F24"/>
    <w:rsid w:val="00193610"/>
    <w:rsid w:val="00193987"/>
    <w:rsid w:val="00195459"/>
    <w:rsid w:val="00195730"/>
    <w:rsid w:val="0019573B"/>
    <w:rsid w:val="0019592C"/>
    <w:rsid w:val="00195D7B"/>
    <w:rsid w:val="00196085"/>
    <w:rsid w:val="00196A48"/>
    <w:rsid w:val="00196B90"/>
    <w:rsid w:val="00196FF4"/>
    <w:rsid w:val="0019734F"/>
    <w:rsid w:val="0019787E"/>
    <w:rsid w:val="00197AFF"/>
    <w:rsid w:val="001A0303"/>
    <w:rsid w:val="001A032E"/>
    <w:rsid w:val="001A0421"/>
    <w:rsid w:val="001A0437"/>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94D"/>
    <w:rsid w:val="001A6ADA"/>
    <w:rsid w:val="001A6AFE"/>
    <w:rsid w:val="001A6F38"/>
    <w:rsid w:val="001A706D"/>
    <w:rsid w:val="001A70CA"/>
    <w:rsid w:val="001A71EB"/>
    <w:rsid w:val="001A72EE"/>
    <w:rsid w:val="001A74D9"/>
    <w:rsid w:val="001A7912"/>
    <w:rsid w:val="001A7924"/>
    <w:rsid w:val="001A792D"/>
    <w:rsid w:val="001A7A8F"/>
    <w:rsid w:val="001A7BF4"/>
    <w:rsid w:val="001A7C23"/>
    <w:rsid w:val="001A7CBD"/>
    <w:rsid w:val="001A7E72"/>
    <w:rsid w:val="001A7F66"/>
    <w:rsid w:val="001B00B2"/>
    <w:rsid w:val="001B0149"/>
    <w:rsid w:val="001B0163"/>
    <w:rsid w:val="001B0251"/>
    <w:rsid w:val="001B025C"/>
    <w:rsid w:val="001B0F1F"/>
    <w:rsid w:val="001B1565"/>
    <w:rsid w:val="001B1C43"/>
    <w:rsid w:val="001B1F17"/>
    <w:rsid w:val="001B1F29"/>
    <w:rsid w:val="001B2085"/>
    <w:rsid w:val="001B26EE"/>
    <w:rsid w:val="001B28E0"/>
    <w:rsid w:val="001B2993"/>
    <w:rsid w:val="001B35B6"/>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45A"/>
    <w:rsid w:val="001C7700"/>
    <w:rsid w:val="001C7AB6"/>
    <w:rsid w:val="001C7F47"/>
    <w:rsid w:val="001D006C"/>
    <w:rsid w:val="001D00F6"/>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347"/>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1B"/>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6BD"/>
    <w:rsid w:val="001F6BE7"/>
    <w:rsid w:val="001F6E45"/>
    <w:rsid w:val="001F70CC"/>
    <w:rsid w:val="001F7317"/>
    <w:rsid w:val="001F798D"/>
    <w:rsid w:val="001F7DD6"/>
    <w:rsid w:val="002000F2"/>
    <w:rsid w:val="002000FC"/>
    <w:rsid w:val="002008A5"/>
    <w:rsid w:val="00200A92"/>
    <w:rsid w:val="00200BF9"/>
    <w:rsid w:val="0020176C"/>
    <w:rsid w:val="00201C7E"/>
    <w:rsid w:val="00201D65"/>
    <w:rsid w:val="00201D85"/>
    <w:rsid w:val="00202201"/>
    <w:rsid w:val="00202D2E"/>
    <w:rsid w:val="00203053"/>
    <w:rsid w:val="00203159"/>
    <w:rsid w:val="00203A6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4A1"/>
    <w:rsid w:val="002125B4"/>
    <w:rsid w:val="00212816"/>
    <w:rsid w:val="0021281B"/>
    <w:rsid w:val="0021285F"/>
    <w:rsid w:val="00212B6F"/>
    <w:rsid w:val="00212D30"/>
    <w:rsid w:val="002130BD"/>
    <w:rsid w:val="00213161"/>
    <w:rsid w:val="00213851"/>
    <w:rsid w:val="00213AB1"/>
    <w:rsid w:val="00214496"/>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833"/>
    <w:rsid w:val="00223ACD"/>
    <w:rsid w:val="00223ADC"/>
    <w:rsid w:val="00223F34"/>
    <w:rsid w:val="002241C9"/>
    <w:rsid w:val="00224A9B"/>
    <w:rsid w:val="00224C25"/>
    <w:rsid w:val="00224FD9"/>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0C82"/>
    <w:rsid w:val="00230E9D"/>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7D"/>
    <w:rsid w:val="00240BE4"/>
    <w:rsid w:val="00240BFE"/>
    <w:rsid w:val="00240E0A"/>
    <w:rsid w:val="00240F76"/>
    <w:rsid w:val="0024103F"/>
    <w:rsid w:val="00241051"/>
    <w:rsid w:val="0024174E"/>
    <w:rsid w:val="00241C7B"/>
    <w:rsid w:val="00241FA4"/>
    <w:rsid w:val="002421F2"/>
    <w:rsid w:val="00242B2A"/>
    <w:rsid w:val="00242BC5"/>
    <w:rsid w:val="00242CAE"/>
    <w:rsid w:val="0024381F"/>
    <w:rsid w:val="00243ACD"/>
    <w:rsid w:val="00243DCC"/>
    <w:rsid w:val="002443C2"/>
    <w:rsid w:val="002444C4"/>
    <w:rsid w:val="00244606"/>
    <w:rsid w:val="002446BC"/>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428"/>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1B6"/>
    <w:rsid w:val="00254D76"/>
    <w:rsid w:val="00254F30"/>
    <w:rsid w:val="00255C71"/>
    <w:rsid w:val="00256F02"/>
    <w:rsid w:val="002571C8"/>
    <w:rsid w:val="002572F1"/>
    <w:rsid w:val="00257A62"/>
    <w:rsid w:val="00257C3F"/>
    <w:rsid w:val="00260156"/>
    <w:rsid w:val="0026075E"/>
    <w:rsid w:val="00260FAD"/>
    <w:rsid w:val="002612A1"/>
    <w:rsid w:val="00261D05"/>
    <w:rsid w:val="002621E1"/>
    <w:rsid w:val="002623AC"/>
    <w:rsid w:val="00262691"/>
    <w:rsid w:val="00262979"/>
    <w:rsid w:val="00262CEB"/>
    <w:rsid w:val="00262E39"/>
    <w:rsid w:val="00262E69"/>
    <w:rsid w:val="00263038"/>
    <w:rsid w:val="00263172"/>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93E"/>
    <w:rsid w:val="00270C63"/>
    <w:rsid w:val="00270C98"/>
    <w:rsid w:val="00270E57"/>
    <w:rsid w:val="00271738"/>
    <w:rsid w:val="0027193C"/>
    <w:rsid w:val="00271B1E"/>
    <w:rsid w:val="00271EEF"/>
    <w:rsid w:val="0027242C"/>
    <w:rsid w:val="00272474"/>
    <w:rsid w:val="002724AC"/>
    <w:rsid w:val="00272A98"/>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1B7"/>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02A"/>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918"/>
    <w:rsid w:val="002A4E20"/>
    <w:rsid w:val="002A523D"/>
    <w:rsid w:val="002A5488"/>
    <w:rsid w:val="002A5F9A"/>
    <w:rsid w:val="002A5FC1"/>
    <w:rsid w:val="002A60B6"/>
    <w:rsid w:val="002A6D6C"/>
    <w:rsid w:val="002A732C"/>
    <w:rsid w:val="002A7336"/>
    <w:rsid w:val="002A75C0"/>
    <w:rsid w:val="002A7A6A"/>
    <w:rsid w:val="002A7AB4"/>
    <w:rsid w:val="002A7B72"/>
    <w:rsid w:val="002B05BE"/>
    <w:rsid w:val="002B07BF"/>
    <w:rsid w:val="002B0805"/>
    <w:rsid w:val="002B0969"/>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54D"/>
    <w:rsid w:val="002B5767"/>
    <w:rsid w:val="002B57D2"/>
    <w:rsid w:val="002B5976"/>
    <w:rsid w:val="002B6397"/>
    <w:rsid w:val="002B64E1"/>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448"/>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0F"/>
    <w:rsid w:val="002D5297"/>
    <w:rsid w:val="002D52E0"/>
    <w:rsid w:val="002D5631"/>
    <w:rsid w:val="002D5DEA"/>
    <w:rsid w:val="002D5E81"/>
    <w:rsid w:val="002D6127"/>
    <w:rsid w:val="002D68C3"/>
    <w:rsid w:val="002D6B52"/>
    <w:rsid w:val="002D6C69"/>
    <w:rsid w:val="002D772F"/>
    <w:rsid w:val="002E018E"/>
    <w:rsid w:val="002E04F0"/>
    <w:rsid w:val="002E0912"/>
    <w:rsid w:val="002E09B7"/>
    <w:rsid w:val="002E0E6F"/>
    <w:rsid w:val="002E0E94"/>
    <w:rsid w:val="002E16BC"/>
    <w:rsid w:val="002E1941"/>
    <w:rsid w:val="002E21D5"/>
    <w:rsid w:val="002E251B"/>
    <w:rsid w:val="002E2923"/>
    <w:rsid w:val="002E2A76"/>
    <w:rsid w:val="002E306D"/>
    <w:rsid w:val="002E3624"/>
    <w:rsid w:val="002E3653"/>
    <w:rsid w:val="002E36AE"/>
    <w:rsid w:val="002E38B7"/>
    <w:rsid w:val="002E53F3"/>
    <w:rsid w:val="002E57FB"/>
    <w:rsid w:val="002E584B"/>
    <w:rsid w:val="002E58E1"/>
    <w:rsid w:val="002E5AA9"/>
    <w:rsid w:val="002E5BDD"/>
    <w:rsid w:val="002E5C56"/>
    <w:rsid w:val="002E5FE6"/>
    <w:rsid w:val="002E6365"/>
    <w:rsid w:val="002E679D"/>
    <w:rsid w:val="002E71A7"/>
    <w:rsid w:val="002E7321"/>
    <w:rsid w:val="002E7796"/>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292C"/>
    <w:rsid w:val="0030361B"/>
    <w:rsid w:val="00303FB7"/>
    <w:rsid w:val="00304157"/>
    <w:rsid w:val="003043F4"/>
    <w:rsid w:val="00304549"/>
    <w:rsid w:val="00304AC5"/>
    <w:rsid w:val="00304FCA"/>
    <w:rsid w:val="00305BEE"/>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93F"/>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390F"/>
    <w:rsid w:val="00364392"/>
    <w:rsid w:val="00364646"/>
    <w:rsid w:val="003646D9"/>
    <w:rsid w:val="00364A63"/>
    <w:rsid w:val="0036567B"/>
    <w:rsid w:val="00365C4C"/>
    <w:rsid w:val="0036661E"/>
    <w:rsid w:val="00367D2F"/>
    <w:rsid w:val="003700A7"/>
    <w:rsid w:val="00370285"/>
    <w:rsid w:val="00370378"/>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0EB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4E7"/>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AE2"/>
    <w:rsid w:val="003B2B79"/>
    <w:rsid w:val="003B3A1F"/>
    <w:rsid w:val="003B4482"/>
    <w:rsid w:val="003B4C99"/>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7C"/>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50AE"/>
    <w:rsid w:val="003D5176"/>
    <w:rsid w:val="003D52A8"/>
    <w:rsid w:val="003D5717"/>
    <w:rsid w:val="003D5878"/>
    <w:rsid w:val="003D59FE"/>
    <w:rsid w:val="003D60D5"/>
    <w:rsid w:val="003D63BA"/>
    <w:rsid w:val="003D66D1"/>
    <w:rsid w:val="003D680E"/>
    <w:rsid w:val="003D79E8"/>
    <w:rsid w:val="003E005D"/>
    <w:rsid w:val="003E04A4"/>
    <w:rsid w:val="003E089F"/>
    <w:rsid w:val="003E0A7D"/>
    <w:rsid w:val="003E0ADB"/>
    <w:rsid w:val="003E0CE4"/>
    <w:rsid w:val="003E1304"/>
    <w:rsid w:val="003E14C2"/>
    <w:rsid w:val="003E1748"/>
    <w:rsid w:val="003E1C39"/>
    <w:rsid w:val="003E1CC2"/>
    <w:rsid w:val="003E1CF4"/>
    <w:rsid w:val="003E240A"/>
    <w:rsid w:val="003E2BF4"/>
    <w:rsid w:val="003E300D"/>
    <w:rsid w:val="003E34E1"/>
    <w:rsid w:val="003E3524"/>
    <w:rsid w:val="003E3C5B"/>
    <w:rsid w:val="003E3D11"/>
    <w:rsid w:val="003E3F28"/>
    <w:rsid w:val="003E3F61"/>
    <w:rsid w:val="003E40C9"/>
    <w:rsid w:val="003E4A25"/>
    <w:rsid w:val="003E4CDB"/>
    <w:rsid w:val="003E52EB"/>
    <w:rsid w:val="003E53D7"/>
    <w:rsid w:val="003E62BB"/>
    <w:rsid w:val="003E6592"/>
    <w:rsid w:val="003E697A"/>
    <w:rsid w:val="003E6AEE"/>
    <w:rsid w:val="003E6F27"/>
    <w:rsid w:val="003E703E"/>
    <w:rsid w:val="003E73BC"/>
    <w:rsid w:val="003E7A07"/>
    <w:rsid w:val="003E7A1C"/>
    <w:rsid w:val="003F0498"/>
    <w:rsid w:val="003F0563"/>
    <w:rsid w:val="003F0656"/>
    <w:rsid w:val="003F06AB"/>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21B"/>
    <w:rsid w:val="004145AE"/>
    <w:rsid w:val="0041577E"/>
    <w:rsid w:val="004157F6"/>
    <w:rsid w:val="004159D3"/>
    <w:rsid w:val="00415A14"/>
    <w:rsid w:val="00415D63"/>
    <w:rsid w:val="0041616C"/>
    <w:rsid w:val="00416A66"/>
    <w:rsid w:val="00416DCB"/>
    <w:rsid w:val="0041707C"/>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652"/>
    <w:rsid w:val="004259ED"/>
    <w:rsid w:val="00425C97"/>
    <w:rsid w:val="00425FFD"/>
    <w:rsid w:val="004262F8"/>
    <w:rsid w:val="00426442"/>
    <w:rsid w:val="0042654A"/>
    <w:rsid w:val="00426A93"/>
    <w:rsid w:val="00426DFA"/>
    <w:rsid w:val="004276E3"/>
    <w:rsid w:val="004279ED"/>
    <w:rsid w:val="00427E67"/>
    <w:rsid w:val="00430178"/>
    <w:rsid w:val="00430495"/>
    <w:rsid w:val="00430680"/>
    <w:rsid w:val="004306CA"/>
    <w:rsid w:val="00430773"/>
    <w:rsid w:val="00430A72"/>
    <w:rsid w:val="004314E7"/>
    <w:rsid w:val="0043153B"/>
    <w:rsid w:val="0043189C"/>
    <w:rsid w:val="00431CB1"/>
    <w:rsid w:val="00431DB5"/>
    <w:rsid w:val="00431F2F"/>
    <w:rsid w:val="00432300"/>
    <w:rsid w:val="0043270B"/>
    <w:rsid w:val="00432780"/>
    <w:rsid w:val="00432DB9"/>
    <w:rsid w:val="00432E64"/>
    <w:rsid w:val="00432F8F"/>
    <w:rsid w:val="00432F9E"/>
    <w:rsid w:val="00433106"/>
    <w:rsid w:val="00433C67"/>
    <w:rsid w:val="00433C6F"/>
    <w:rsid w:val="00434583"/>
    <w:rsid w:val="00434594"/>
    <w:rsid w:val="00434754"/>
    <w:rsid w:val="004347CE"/>
    <w:rsid w:val="0043480E"/>
    <w:rsid w:val="00434A45"/>
    <w:rsid w:val="00434D46"/>
    <w:rsid w:val="00435248"/>
    <w:rsid w:val="004353C1"/>
    <w:rsid w:val="0043542F"/>
    <w:rsid w:val="004355EB"/>
    <w:rsid w:val="00435602"/>
    <w:rsid w:val="004356FA"/>
    <w:rsid w:val="00435934"/>
    <w:rsid w:val="00435BEA"/>
    <w:rsid w:val="00435CCF"/>
    <w:rsid w:val="00436A3B"/>
    <w:rsid w:val="00437027"/>
    <w:rsid w:val="004371AB"/>
    <w:rsid w:val="004375F2"/>
    <w:rsid w:val="00437BC7"/>
    <w:rsid w:val="004402A7"/>
    <w:rsid w:val="0044035D"/>
    <w:rsid w:val="00440EA5"/>
    <w:rsid w:val="00441282"/>
    <w:rsid w:val="0044131C"/>
    <w:rsid w:val="0044142F"/>
    <w:rsid w:val="004417B9"/>
    <w:rsid w:val="004425C2"/>
    <w:rsid w:val="00442649"/>
    <w:rsid w:val="00442824"/>
    <w:rsid w:val="00442FFB"/>
    <w:rsid w:val="004430FD"/>
    <w:rsid w:val="0044367F"/>
    <w:rsid w:val="00443C60"/>
    <w:rsid w:val="0044424F"/>
    <w:rsid w:val="004442A7"/>
    <w:rsid w:val="00444901"/>
    <w:rsid w:val="00444934"/>
    <w:rsid w:val="00444F5E"/>
    <w:rsid w:val="0044540F"/>
    <w:rsid w:val="00445494"/>
    <w:rsid w:val="00445513"/>
    <w:rsid w:val="004455D3"/>
    <w:rsid w:val="004458E7"/>
    <w:rsid w:val="00445907"/>
    <w:rsid w:val="00445CFF"/>
    <w:rsid w:val="004462AF"/>
    <w:rsid w:val="0044662A"/>
    <w:rsid w:val="0044666E"/>
    <w:rsid w:val="004471C9"/>
    <w:rsid w:val="00447486"/>
    <w:rsid w:val="00450627"/>
    <w:rsid w:val="00450778"/>
    <w:rsid w:val="00450D3B"/>
    <w:rsid w:val="00450F22"/>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DBE"/>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8A7"/>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1FEC"/>
    <w:rsid w:val="00482389"/>
    <w:rsid w:val="00482943"/>
    <w:rsid w:val="00482ADC"/>
    <w:rsid w:val="00482B1F"/>
    <w:rsid w:val="00482BAD"/>
    <w:rsid w:val="00482CF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3DA"/>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852"/>
    <w:rsid w:val="00493A85"/>
    <w:rsid w:val="00493D08"/>
    <w:rsid w:val="00494E1E"/>
    <w:rsid w:val="00494E75"/>
    <w:rsid w:val="00495071"/>
    <w:rsid w:val="00495227"/>
    <w:rsid w:val="00495E54"/>
    <w:rsid w:val="004961DB"/>
    <w:rsid w:val="0049653E"/>
    <w:rsid w:val="00496BEF"/>
    <w:rsid w:val="00496CD5"/>
    <w:rsid w:val="0049792C"/>
    <w:rsid w:val="0049796F"/>
    <w:rsid w:val="004A01E1"/>
    <w:rsid w:val="004A046D"/>
    <w:rsid w:val="004A0A75"/>
    <w:rsid w:val="004A0B9B"/>
    <w:rsid w:val="004A0C22"/>
    <w:rsid w:val="004A0E00"/>
    <w:rsid w:val="004A15F7"/>
    <w:rsid w:val="004A1600"/>
    <w:rsid w:val="004A1B20"/>
    <w:rsid w:val="004A201F"/>
    <w:rsid w:val="004A2147"/>
    <w:rsid w:val="004A23B8"/>
    <w:rsid w:val="004A23C0"/>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0C4D"/>
    <w:rsid w:val="004B1313"/>
    <w:rsid w:val="004B1421"/>
    <w:rsid w:val="004B169E"/>
    <w:rsid w:val="004B1B53"/>
    <w:rsid w:val="004B1C42"/>
    <w:rsid w:val="004B22BC"/>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778"/>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299"/>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03"/>
    <w:rsid w:val="004D6615"/>
    <w:rsid w:val="004D68C0"/>
    <w:rsid w:val="004D710C"/>
    <w:rsid w:val="004D7448"/>
    <w:rsid w:val="004D79D5"/>
    <w:rsid w:val="004D7D37"/>
    <w:rsid w:val="004E0033"/>
    <w:rsid w:val="004E03BE"/>
    <w:rsid w:val="004E0C7E"/>
    <w:rsid w:val="004E0CD0"/>
    <w:rsid w:val="004E0ECF"/>
    <w:rsid w:val="004E1260"/>
    <w:rsid w:val="004E1527"/>
    <w:rsid w:val="004E1CBB"/>
    <w:rsid w:val="004E1D07"/>
    <w:rsid w:val="004E209D"/>
    <w:rsid w:val="004E21D3"/>
    <w:rsid w:val="004E235D"/>
    <w:rsid w:val="004E2C10"/>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930"/>
    <w:rsid w:val="004F0C82"/>
    <w:rsid w:val="004F0FDC"/>
    <w:rsid w:val="004F0FF6"/>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773"/>
    <w:rsid w:val="004F4E53"/>
    <w:rsid w:val="004F56E0"/>
    <w:rsid w:val="004F57BF"/>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16"/>
    <w:rsid w:val="005027E0"/>
    <w:rsid w:val="005029A2"/>
    <w:rsid w:val="00502FCA"/>
    <w:rsid w:val="005035E7"/>
    <w:rsid w:val="005038A7"/>
    <w:rsid w:val="005039B7"/>
    <w:rsid w:val="00503C88"/>
    <w:rsid w:val="00503D4C"/>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08B"/>
    <w:rsid w:val="00510374"/>
    <w:rsid w:val="00510444"/>
    <w:rsid w:val="00510B25"/>
    <w:rsid w:val="00510C12"/>
    <w:rsid w:val="0051158C"/>
    <w:rsid w:val="00511C29"/>
    <w:rsid w:val="00511E67"/>
    <w:rsid w:val="00512605"/>
    <w:rsid w:val="00512747"/>
    <w:rsid w:val="0051292A"/>
    <w:rsid w:val="00513F8F"/>
    <w:rsid w:val="00514455"/>
    <w:rsid w:val="005147E7"/>
    <w:rsid w:val="00514882"/>
    <w:rsid w:val="005149A2"/>
    <w:rsid w:val="00514CEE"/>
    <w:rsid w:val="00514EC3"/>
    <w:rsid w:val="005150E4"/>
    <w:rsid w:val="00515179"/>
    <w:rsid w:val="00515907"/>
    <w:rsid w:val="00515A63"/>
    <w:rsid w:val="00515E2B"/>
    <w:rsid w:val="005160D4"/>
    <w:rsid w:val="00516A43"/>
    <w:rsid w:val="00516B96"/>
    <w:rsid w:val="005173A4"/>
    <w:rsid w:val="0051770E"/>
    <w:rsid w:val="00517B4D"/>
    <w:rsid w:val="0052001B"/>
    <w:rsid w:val="005205C8"/>
    <w:rsid w:val="00521D65"/>
    <w:rsid w:val="00521E8B"/>
    <w:rsid w:val="00521FD8"/>
    <w:rsid w:val="005221A4"/>
    <w:rsid w:val="00522C8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461"/>
    <w:rsid w:val="00534503"/>
    <w:rsid w:val="005347FB"/>
    <w:rsid w:val="005349EB"/>
    <w:rsid w:val="00534AA6"/>
    <w:rsid w:val="00534C83"/>
    <w:rsid w:val="00535237"/>
    <w:rsid w:val="00535A27"/>
    <w:rsid w:val="0053637E"/>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BCC"/>
    <w:rsid w:val="00542E5A"/>
    <w:rsid w:val="005436D7"/>
    <w:rsid w:val="00543703"/>
    <w:rsid w:val="00543957"/>
    <w:rsid w:val="00543A66"/>
    <w:rsid w:val="00543A83"/>
    <w:rsid w:val="00543C9A"/>
    <w:rsid w:val="005440BC"/>
    <w:rsid w:val="005440EC"/>
    <w:rsid w:val="00544220"/>
    <w:rsid w:val="005444D2"/>
    <w:rsid w:val="00544BD9"/>
    <w:rsid w:val="00544C33"/>
    <w:rsid w:val="0054556F"/>
    <w:rsid w:val="00545ABB"/>
    <w:rsid w:val="00545AC6"/>
    <w:rsid w:val="00545AD8"/>
    <w:rsid w:val="00545C3D"/>
    <w:rsid w:val="00545E6A"/>
    <w:rsid w:val="0054603E"/>
    <w:rsid w:val="00546310"/>
    <w:rsid w:val="00546434"/>
    <w:rsid w:val="00546738"/>
    <w:rsid w:val="005467D6"/>
    <w:rsid w:val="00546942"/>
    <w:rsid w:val="00547123"/>
    <w:rsid w:val="0054714A"/>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20"/>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908"/>
    <w:rsid w:val="00560AC9"/>
    <w:rsid w:val="00560DDA"/>
    <w:rsid w:val="0056123D"/>
    <w:rsid w:val="00561250"/>
    <w:rsid w:val="0056134D"/>
    <w:rsid w:val="005617E8"/>
    <w:rsid w:val="00561A95"/>
    <w:rsid w:val="00561BF6"/>
    <w:rsid w:val="00561C24"/>
    <w:rsid w:val="00561E4A"/>
    <w:rsid w:val="00562CDC"/>
    <w:rsid w:val="0056300A"/>
    <w:rsid w:val="00563855"/>
    <w:rsid w:val="00563EE1"/>
    <w:rsid w:val="00563FD2"/>
    <w:rsid w:val="005640D0"/>
    <w:rsid w:val="0056434D"/>
    <w:rsid w:val="005648D2"/>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219"/>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DB5"/>
    <w:rsid w:val="00584FB2"/>
    <w:rsid w:val="005854D3"/>
    <w:rsid w:val="00585932"/>
    <w:rsid w:val="00585C3A"/>
    <w:rsid w:val="00585FAA"/>
    <w:rsid w:val="0058628A"/>
    <w:rsid w:val="005863AF"/>
    <w:rsid w:val="00586897"/>
    <w:rsid w:val="00586B3F"/>
    <w:rsid w:val="00587117"/>
    <w:rsid w:val="00587531"/>
    <w:rsid w:val="0058759B"/>
    <w:rsid w:val="0058764D"/>
    <w:rsid w:val="00590203"/>
    <w:rsid w:val="00590BF6"/>
    <w:rsid w:val="005913BA"/>
    <w:rsid w:val="005913FA"/>
    <w:rsid w:val="00591665"/>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81D"/>
    <w:rsid w:val="005A1C35"/>
    <w:rsid w:val="005A1D03"/>
    <w:rsid w:val="005A1DB5"/>
    <w:rsid w:val="005A2229"/>
    <w:rsid w:val="005A24DB"/>
    <w:rsid w:val="005A320D"/>
    <w:rsid w:val="005A36E3"/>
    <w:rsid w:val="005A3A31"/>
    <w:rsid w:val="005A3B1E"/>
    <w:rsid w:val="005A40D5"/>
    <w:rsid w:val="005A4898"/>
    <w:rsid w:val="005A4999"/>
    <w:rsid w:val="005A4E38"/>
    <w:rsid w:val="005A50CE"/>
    <w:rsid w:val="005A524B"/>
    <w:rsid w:val="005A588D"/>
    <w:rsid w:val="005A59CF"/>
    <w:rsid w:val="005A6929"/>
    <w:rsid w:val="005A6A3A"/>
    <w:rsid w:val="005A6FA1"/>
    <w:rsid w:val="005A7A5A"/>
    <w:rsid w:val="005A7F72"/>
    <w:rsid w:val="005B0BCC"/>
    <w:rsid w:val="005B12AF"/>
    <w:rsid w:val="005B1741"/>
    <w:rsid w:val="005B290B"/>
    <w:rsid w:val="005B2C05"/>
    <w:rsid w:val="005B2D4D"/>
    <w:rsid w:val="005B2EB8"/>
    <w:rsid w:val="005B31B3"/>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1A7F"/>
    <w:rsid w:val="005D20FC"/>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66E"/>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2FBC"/>
    <w:rsid w:val="005E35FD"/>
    <w:rsid w:val="005E383F"/>
    <w:rsid w:val="005E48F7"/>
    <w:rsid w:val="005E4F80"/>
    <w:rsid w:val="005E4FBD"/>
    <w:rsid w:val="005E5009"/>
    <w:rsid w:val="005E5119"/>
    <w:rsid w:val="005E5563"/>
    <w:rsid w:val="005E580A"/>
    <w:rsid w:val="005E59C2"/>
    <w:rsid w:val="005E5C9C"/>
    <w:rsid w:val="005E610E"/>
    <w:rsid w:val="005E66F1"/>
    <w:rsid w:val="005E6888"/>
    <w:rsid w:val="005E6AFB"/>
    <w:rsid w:val="005E6C58"/>
    <w:rsid w:val="005E725F"/>
    <w:rsid w:val="005E7698"/>
    <w:rsid w:val="005E7B32"/>
    <w:rsid w:val="005F017F"/>
    <w:rsid w:val="005F031E"/>
    <w:rsid w:val="005F04BC"/>
    <w:rsid w:val="005F0863"/>
    <w:rsid w:val="005F0B3C"/>
    <w:rsid w:val="005F0B4C"/>
    <w:rsid w:val="005F0B53"/>
    <w:rsid w:val="005F0C46"/>
    <w:rsid w:val="005F0FE8"/>
    <w:rsid w:val="005F1ECC"/>
    <w:rsid w:val="005F1F6F"/>
    <w:rsid w:val="005F1FE4"/>
    <w:rsid w:val="005F2E88"/>
    <w:rsid w:val="005F2EEA"/>
    <w:rsid w:val="005F2F5D"/>
    <w:rsid w:val="005F327D"/>
    <w:rsid w:val="005F369B"/>
    <w:rsid w:val="005F3BE5"/>
    <w:rsid w:val="005F3F7F"/>
    <w:rsid w:val="005F40E5"/>
    <w:rsid w:val="005F46D9"/>
    <w:rsid w:val="005F4950"/>
    <w:rsid w:val="005F4B68"/>
    <w:rsid w:val="005F509E"/>
    <w:rsid w:val="005F5EA1"/>
    <w:rsid w:val="005F660A"/>
    <w:rsid w:val="005F6697"/>
    <w:rsid w:val="005F6DEF"/>
    <w:rsid w:val="005F6F9C"/>
    <w:rsid w:val="005F6FFC"/>
    <w:rsid w:val="005F7BF5"/>
    <w:rsid w:val="005F7F11"/>
    <w:rsid w:val="00600427"/>
    <w:rsid w:val="006004DE"/>
    <w:rsid w:val="00601072"/>
    <w:rsid w:val="006012F4"/>
    <w:rsid w:val="0060144E"/>
    <w:rsid w:val="00601754"/>
    <w:rsid w:val="00601D4D"/>
    <w:rsid w:val="00601FCD"/>
    <w:rsid w:val="00602276"/>
    <w:rsid w:val="0060227D"/>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902"/>
    <w:rsid w:val="00614CA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0EEE"/>
    <w:rsid w:val="00621B6A"/>
    <w:rsid w:val="00621C0B"/>
    <w:rsid w:val="00621C72"/>
    <w:rsid w:val="00621CAD"/>
    <w:rsid w:val="0062286B"/>
    <w:rsid w:val="00622A47"/>
    <w:rsid w:val="00622F09"/>
    <w:rsid w:val="00623081"/>
    <w:rsid w:val="00623427"/>
    <w:rsid w:val="00623EF3"/>
    <w:rsid w:val="00624198"/>
    <w:rsid w:val="0062476C"/>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6D7D"/>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A0"/>
    <w:rsid w:val="006602D1"/>
    <w:rsid w:val="006605DC"/>
    <w:rsid w:val="00660ADA"/>
    <w:rsid w:val="0066163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0F67"/>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7D7"/>
    <w:rsid w:val="00676A9D"/>
    <w:rsid w:val="00677725"/>
    <w:rsid w:val="0068013A"/>
    <w:rsid w:val="006803E5"/>
    <w:rsid w:val="00680A97"/>
    <w:rsid w:val="00680D54"/>
    <w:rsid w:val="00680F30"/>
    <w:rsid w:val="00680F81"/>
    <w:rsid w:val="0068102D"/>
    <w:rsid w:val="006819C8"/>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56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77F"/>
    <w:rsid w:val="006949AD"/>
    <w:rsid w:val="00695E95"/>
    <w:rsid w:val="00696244"/>
    <w:rsid w:val="006969D6"/>
    <w:rsid w:val="0069755C"/>
    <w:rsid w:val="0069789A"/>
    <w:rsid w:val="006979DC"/>
    <w:rsid w:val="00697B5B"/>
    <w:rsid w:val="00697C2C"/>
    <w:rsid w:val="006A0062"/>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1C91"/>
    <w:rsid w:val="006C375B"/>
    <w:rsid w:val="006C377A"/>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7B1"/>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76F"/>
    <w:rsid w:val="006E1B3E"/>
    <w:rsid w:val="006E22CC"/>
    <w:rsid w:val="006E2AA6"/>
    <w:rsid w:val="006E2AEF"/>
    <w:rsid w:val="006E2EFA"/>
    <w:rsid w:val="006E33CF"/>
    <w:rsid w:val="006E34B6"/>
    <w:rsid w:val="006E3D3A"/>
    <w:rsid w:val="006E4323"/>
    <w:rsid w:val="006E459B"/>
    <w:rsid w:val="006E49E5"/>
    <w:rsid w:val="006E4B75"/>
    <w:rsid w:val="006E512D"/>
    <w:rsid w:val="006E5151"/>
    <w:rsid w:val="006E54EC"/>
    <w:rsid w:val="006E554E"/>
    <w:rsid w:val="006E55C2"/>
    <w:rsid w:val="006E663F"/>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305"/>
    <w:rsid w:val="006F3738"/>
    <w:rsid w:val="006F3B01"/>
    <w:rsid w:val="006F3BDF"/>
    <w:rsid w:val="006F4072"/>
    <w:rsid w:val="006F4189"/>
    <w:rsid w:val="006F4A19"/>
    <w:rsid w:val="006F4B01"/>
    <w:rsid w:val="006F5342"/>
    <w:rsid w:val="006F557B"/>
    <w:rsid w:val="006F590E"/>
    <w:rsid w:val="006F595A"/>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41E"/>
    <w:rsid w:val="0071153A"/>
    <w:rsid w:val="0071158E"/>
    <w:rsid w:val="00711760"/>
    <w:rsid w:val="007117D6"/>
    <w:rsid w:val="0071196B"/>
    <w:rsid w:val="00711A0F"/>
    <w:rsid w:val="00711AE4"/>
    <w:rsid w:val="00711CDD"/>
    <w:rsid w:val="00711D10"/>
    <w:rsid w:val="00711D73"/>
    <w:rsid w:val="00711E0C"/>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0CB"/>
    <w:rsid w:val="007254B1"/>
    <w:rsid w:val="0072560E"/>
    <w:rsid w:val="00725CB6"/>
    <w:rsid w:val="00725D75"/>
    <w:rsid w:val="0072602E"/>
    <w:rsid w:val="00726281"/>
    <w:rsid w:val="00726307"/>
    <w:rsid w:val="0072665F"/>
    <w:rsid w:val="00727E9F"/>
    <w:rsid w:val="00730302"/>
    <w:rsid w:val="00730988"/>
    <w:rsid w:val="00730E5E"/>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162"/>
    <w:rsid w:val="0073497A"/>
    <w:rsid w:val="007356D0"/>
    <w:rsid w:val="00736279"/>
    <w:rsid w:val="0073637C"/>
    <w:rsid w:val="0073649D"/>
    <w:rsid w:val="00736BCC"/>
    <w:rsid w:val="00736D7B"/>
    <w:rsid w:val="00736F6C"/>
    <w:rsid w:val="007371C5"/>
    <w:rsid w:val="007377ED"/>
    <w:rsid w:val="007379C8"/>
    <w:rsid w:val="00737B33"/>
    <w:rsid w:val="00740698"/>
    <w:rsid w:val="007406C0"/>
    <w:rsid w:val="00740AC1"/>
    <w:rsid w:val="00740C8C"/>
    <w:rsid w:val="00740CD3"/>
    <w:rsid w:val="00740DE7"/>
    <w:rsid w:val="0074108B"/>
    <w:rsid w:val="007420C9"/>
    <w:rsid w:val="00742235"/>
    <w:rsid w:val="00742695"/>
    <w:rsid w:val="00742A51"/>
    <w:rsid w:val="00742BFB"/>
    <w:rsid w:val="00742EC0"/>
    <w:rsid w:val="00743757"/>
    <w:rsid w:val="00743867"/>
    <w:rsid w:val="00743D50"/>
    <w:rsid w:val="00744055"/>
    <w:rsid w:val="007443B2"/>
    <w:rsid w:val="007449DD"/>
    <w:rsid w:val="00744FB1"/>
    <w:rsid w:val="0074514D"/>
    <w:rsid w:val="0074576E"/>
    <w:rsid w:val="00745EBB"/>
    <w:rsid w:val="00745FA9"/>
    <w:rsid w:val="00746167"/>
    <w:rsid w:val="0074618F"/>
    <w:rsid w:val="00746199"/>
    <w:rsid w:val="0074644A"/>
    <w:rsid w:val="007465B7"/>
    <w:rsid w:val="00746EFC"/>
    <w:rsid w:val="00747446"/>
    <w:rsid w:val="00747BD8"/>
    <w:rsid w:val="00747E09"/>
    <w:rsid w:val="00747F05"/>
    <w:rsid w:val="00750053"/>
    <w:rsid w:val="007500DB"/>
    <w:rsid w:val="0075038A"/>
    <w:rsid w:val="0075040C"/>
    <w:rsid w:val="007509F9"/>
    <w:rsid w:val="00750CB0"/>
    <w:rsid w:val="007513CD"/>
    <w:rsid w:val="007515C8"/>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21E"/>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312"/>
    <w:rsid w:val="007624B9"/>
    <w:rsid w:val="0076283E"/>
    <w:rsid w:val="00762924"/>
    <w:rsid w:val="0076295C"/>
    <w:rsid w:val="00762B67"/>
    <w:rsid w:val="00763055"/>
    <w:rsid w:val="0076375B"/>
    <w:rsid w:val="00763859"/>
    <w:rsid w:val="00763D32"/>
    <w:rsid w:val="00764E4E"/>
    <w:rsid w:val="00764EB8"/>
    <w:rsid w:val="00765098"/>
    <w:rsid w:val="0076597A"/>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658"/>
    <w:rsid w:val="007768F2"/>
    <w:rsid w:val="00776C0B"/>
    <w:rsid w:val="00776CA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4E6"/>
    <w:rsid w:val="007907D6"/>
    <w:rsid w:val="00790C21"/>
    <w:rsid w:val="007910C5"/>
    <w:rsid w:val="007916D2"/>
    <w:rsid w:val="00791ADE"/>
    <w:rsid w:val="00791BEA"/>
    <w:rsid w:val="007926B7"/>
    <w:rsid w:val="00792CD7"/>
    <w:rsid w:val="00792ECC"/>
    <w:rsid w:val="00793298"/>
    <w:rsid w:val="0079395D"/>
    <w:rsid w:val="007939C7"/>
    <w:rsid w:val="00793F70"/>
    <w:rsid w:val="007947FB"/>
    <w:rsid w:val="00795306"/>
    <w:rsid w:val="007954AC"/>
    <w:rsid w:val="00795832"/>
    <w:rsid w:val="0079586A"/>
    <w:rsid w:val="0079601B"/>
    <w:rsid w:val="007962E1"/>
    <w:rsid w:val="0079663F"/>
    <w:rsid w:val="00796F91"/>
    <w:rsid w:val="00797DAA"/>
    <w:rsid w:val="00797FCF"/>
    <w:rsid w:val="007A042F"/>
    <w:rsid w:val="007A0616"/>
    <w:rsid w:val="007A0DAC"/>
    <w:rsid w:val="007A0FE4"/>
    <w:rsid w:val="007A1118"/>
    <w:rsid w:val="007A1189"/>
    <w:rsid w:val="007A15BA"/>
    <w:rsid w:val="007A166E"/>
    <w:rsid w:val="007A1932"/>
    <w:rsid w:val="007A1B63"/>
    <w:rsid w:val="007A23F2"/>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8C3"/>
    <w:rsid w:val="007B5A66"/>
    <w:rsid w:val="007B630D"/>
    <w:rsid w:val="007B697F"/>
    <w:rsid w:val="007C00F5"/>
    <w:rsid w:val="007C0880"/>
    <w:rsid w:val="007C0BD2"/>
    <w:rsid w:val="007C0EE5"/>
    <w:rsid w:val="007C0F3A"/>
    <w:rsid w:val="007C1065"/>
    <w:rsid w:val="007C1074"/>
    <w:rsid w:val="007C1537"/>
    <w:rsid w:val="007C1B94"/>
    <w:rsid w:val="007C25AC"/>
    <w:rsid w:val="007C2A39"/>
    <w:rsid w:val="007C2BD2"/>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6F0"/>
    <w:rsid w:val="007D3889"/>
    <w:rsid w:val="007D39A2"/>
    <w:rsid w:val="007D39D7"/>
    <w:rsid w:val="007D4939"/>
    <w:rsid w:val="007D4FF2"/>
    <w:rsid w:val="007D5109"/>
    <w:rsid w:val="007D512C"/>
    <w:rsid w:val="007D526F"/>
    <w:rsid w:val="007D5A23"/>
    <w:rsid w:val="007D61C6"/>
    <w:rsid w:val="007D6310"/>
    <w:rsid w:val="007D647B"/>
    <w:rsid w:val="007D673F"/>
    <w:rsid w:val="007D68F4"/>
    <w:rsid w:val="007D6C84"/>
    <w:rsid w:val="007D6CE5"/>
    <w:rsid w:val="007D6EF0"/>
    <w:rsid w:val="007D7042"/>
    <w:rsid w:val="007D7059"/>
    <w:rsid w:val="007D794A"/>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5CD"/>
    <w:rsid w:val="007F18C0"/>
    <w:rsid w:val="007F22A5"/>
    <w:rsid w:val="007F2397"/>
    <w:rsid w:val="007F2DBB"/>
    <w:rsid w:val="007F2ED4"/>
    <w:rsid w:val="007F3A99"/>
    <w:rsid w:val="007F3FB0"/>
    <w:rsid w:val="007F43A9"/>
    <w:rsid w:val="007F4FE1"/>
    <w:rsid w:val="007F5608"/>
    <w:rsid w:val="007F5874"/>
    <w:rsid w:val="007F5D4A"/>
    <w:rsid w:val="007F5F7B"/>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655"/>
    <w:rsid w:val="0080179D"/>
    <w:rsid w:val="00801838"/>
    <w:rsid w:val="00801FBC"/>
    <w:rsid w:val="00802410"/>
    <w:rsid w:val="00802A83"/>
    <w:rsid w:val="00803E2E"/>
    <w:rsid w:val="008041E1"/>
    <w:rsid w:val="00804867"/>
    <w:rsid w:val="00804B2F"/>
    <w:rsid w:val="008052D3"/>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1DC"/>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6E75"/>
    <w:rsid w:val="00847025"/>
    <w:rsid w:val="0084703D"/>
    <w:rsid w:val="0084739F"/>
    <w:rsid w:val="00847991"/>
    <w:rsid w:val="00847C4E"/>
    <w:rsid w:val="00850911"/>
    <w:rsid w:val="00850EED"/>
    <w:rsid w:val="0085130C"/>
    <w:rsid w:val="008517A4"/>
    <w:rsid w:val="00851B22"/>
    <w:rsid w:val="00851BAC"/>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9C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6F15"/>
    <w:rsid w:val="00867F66"/>
    <w:rsid w:val="00870018"/>
    <w:rsid w:val="008702FC"/>
    <w:rsid w:val="00870793"/>
    <w:rsid w:val="00870A04"/>
    <w:rsid w:val="00870A1C"/>
    <w:rsid w:val="00870BEF"/>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44DD"/>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47C"/>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07C"/>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3810"/>
    <w:rsid w:val="008B41EF"/>
    <w:rsid w:val="008B4230"/>
    <w:rsid w:val="008B447F"/>
    <w:rsid w:val="008B4B0D"/>
    <w:rsid w:val="008B4B33"/>
    <w:rsid w:val="008B5577"/>
    <w:rsid w:val="008B60E9"/>
    <w:rsid w:val="008B60ED"/>
    <w:rsid w:val="008B66B2"/>
    <w:rsid w:val="008B6E5C"/>
    <w:rsid w:val="008B766A"/>
    <w:rsid w:val="008B7A0E"/>
    <w:rsid w:val="008B7D41"/>
    <w:rsid w:val="008C058F"/>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52A"/>
    <w:rsid w:val="008C7A66"/>
    <w:rsid w:val="008C7BC1"/>
    <w:rsid w:val="008C7DBD"/>
    <w:rsid w:val="008C7F77"/>
    <w:rsid w:val="008D02CB"/>
    <w:rsid w:val="008D0459"/>
    <w:rsid w:val="008D05D2"/>
    <w:rsid w:val="008D0899"/>
    <w:rsid w:val="008D13DC"/>
    <w:rsid w:val="008D149D"/>
    <w:rsid w:val="008D1D1E"/>
    <w:rsid w:val="008D1E23"/>
    <w:rsid w:val="008D2461"/>
    <w:rsid w:val="008D2A48"/>
    <w:rsid w:val="008D2FBD"/>
    <w:rsid w:val="008D3208"/>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2D00"/>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4F"/>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5E2"/>
    <w:rsid w:val="00905A06"/>
    <w:rsid w:val="00905BE1"/>
    <w:rsid w:val="00906100"/>
    <w:rsid w:val="009067B8"/>
    <w:rsid w:val="00906A5A"/>
    <w:rsid w:val="00906EED"/>
    <w:rsid w:val="00907071"/>
    <w:rsid w:val="0090715C"/>
    <w:rsid w:val="009075A1"/>
    <w:rsid w:val="009108A7"/>
    <w:rsid w:val="00910ED6"/>
    <w:rsid w:val="00911727"/>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16A5A"/>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6BAC"/>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1BA"/>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A1C"/>
    <w:rsid w:val="00941B97"/>
    <w:rsid w:val="00942BB8"/>
    <w:rsid w:val="0094335F"/>
    <w:rsid w:val="00943D09"/>
    <w:rsid w:val="00943F4B"/>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79C"/>
    <w:rsid w:val="009509D7"/>
    <w:rsid w:val="00950B09"/>
    <w:rsid w:val="00950DD1"/>
    <w:rsid w:val="00951417"/>
    <w:rsid w:val="0095154C"/>
    <w:rsid w:val="009517A9"/>
    <w:rsid w:val="009518BD"/>
    <w:rsid w:val="00951995"/>
    <w:rsid w:val="00951C7E"/>
    <w:rsid w:val="00951CF6"/>
    <w:rsid w:val="009521FC"/>
    <w:rsid w:val="0095225E"/>
    <w:rsid w:val="00952ACA"/>
    <w:rsid w:val="0095351C"/>
    <w:rsid w:val="009537A7"/>
    <w:rsid w:val="00953B1F"/>
    <w:rsid w:val="009548C3"/>
    <w:rsid w:val="00954B1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480"/>
    <w:rsid w:val="009775C2"/>
    <w:rsid w:val="00977852"/>
    <w:rsid w:val="009778AB"/>
    <w:rsid w:val="00977AA3"/>
    <w:rsid w:val="00977C72"/>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184"/>
    <w:rsid w:val="009876A0"/>
    <w:rsid w:val="009879B5"/>
    <w:rsid w:val="009879F4"/>
    <w:rsid w:val="00987B44"/>
    <w:rsid w:val="009902A1"/>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4D"/>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0C4A"/>
    <w:rsid w:val="009A17AC"/>
    <w:rsid w:val="009A1E77"/>
    <w:rsid w:val="009A20F1"/>
    <w:rsid w:val="009A2180"/>
    <w:rsid w:val="009A246A"/>
    <w:rsid w:val="009A2532"/>
    <w:rsid w:val="009A2B39"/>
    <w:rsid w:val="009A3183"/>
    <w:rsid w:val="009A37AC"/>
    <w:rsid w:val="009A3871"/>
    <w:rsid w:val="009A39CD"/>
    <w:rsid w:val="009A3AB5"/>
    <w:rsid w:val="009A4476"/>
    <w:rsid w:val="009A4C64"/>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4EA"/>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124"/>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164"/>
    <w:rsid w:val="009F187B"/>
    <w:rsid w:val="009F1933"/>
    <w:rsid w:val="009F2E7E"/>
    <w:rsid w:val="009F370D"/>
    <w:rsid w:val="009F3A4B"/>
    <w:rsid w:val="009F41E1"/>
    <w:rsid w:val="009F4375"/>
    <w:rsid w:val="009F4834"/>
    <w:rsid w:val="009F49C0"/>
    <w:rsid w:val="009F4F05"/>
    <w:rsid w:val="009F5606"/>
    <w:rsid w:val="009F5CA4"/>
    <w:rsid w:val="009F5D49"/>
    <w:rsid w:val="009F6410"/>
    <w:rsid w:val="009F6457"/>
    <w:rsid w:val="009F669B"/>
    <w:rsid w:val="009F66DF"/>
    <w:rsid w:val="009F6AA4"/>
    <w:rsid w:val="009F7169"/>
    <w:rsid w:val="009F76CB"/>
    <w:rsid w:val="009F7883"/>
    <w:rsid w:val="009F7DCF"/>
    <w:rsid w:val="00A00519"/>
    <w:rsid w:val="00A01006"/>
    <w:rsid w:val="00A01128"/>
    <w:rsid w:val="00A011C6"/>
    <w:rsid w:val="00A0220D"/>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A6B"/>
    <w:rsid w:val="00A06F57"/>
    <w:rsid w:val="00A07654"/>
    <w:rsid w:val="00A07B16"/>
    <w:rsid w:val="00A07EA6"/>
    <w:rsid w:val="00A105DB"/>
    <w:rsid w:val="00A106F1"/>
    <w:rsid w:val="00A106FE"/>
    <w:rsid w:val="00A1077A"/>
    <w:rsid w:val="00A10852"/>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3A7"/>
    <w:rsid w:val="00A145D0"/>
    <w:rsid w:val="00A14743"/>
    <w:rsid w:val="00A14B5D"/>
    <w:rsid w:val="00A14E26"/>
    <w:rsid w:val="00A15238"/>
    <w:rsid w:val="00A152CD"/>
    <w:rsid w:val="00A1562F"/>
    <w:rsid w:val="00A157EC"/>
    <w:rsid w:val="00A16150"/>
    <w:rsid w:val="00A1630A"/>
    <w:rsid w:val="00A1637F"/>
    <w:rsid w:val="00A167BB"/>
    <w:rsid w:val="00A16A02"/>
    <w:rsid w:val="00A16AFE"/>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05D"/>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24A"/>
    <w:rsid w:val="00A52425"/>
    <w:rsid w:val="00A52D1E"/>
    <w:rsid w:val="00A53415"/>
    <w:rsid w:val="00A535AC"/>
    <w:rsid w:val="00A535D8"/>
    <w:rsid w:val="00A544BF"/>
    <w:rsid w:val="00A54A90"/>
    <w:rsid w:val="00A54B1C"/>
    <w:rsid w:val="00A54C9F"/>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192"/>
    <w:rsid w:val="00A604EA"/>
    <w:rsid w:val="00A6098D"/>
    <w:rsid w:val="00A60BF7"/>
    <w:rsid w:val="00A6163B"/>
    <w:rsid w:val="00A61828"/>
    <w:rsid w:val="00A620A7"/>
    <w:rsid w:val="00A620AA"/>
    <w:rsid w:val="00A6262E"/>
    <w:rsid w:val="00A62655"/>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E56"/>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B0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48F7"/>
    <w:rsid w:val="00A8502D"/>
    <w:rsid w:val="00A8513A"/>
    <w:rsid w:val="00A8523D"/>
    <w:rsid w:val="00A853DF"/>
    <w:rsid w:val="00A85661"/>
    <w:rsid w:val="00A859B0"/>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18"/>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1DE1"/>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14E6"/>
    <w:rsid w:val="00AC230C"/>
    <w:rsid w:val="00AC2D4E"/>
    <w:rsid w:val="00AC3084"/>
    <w:rsid w:val="00AC32B5"/>
    <w:rsid w:val="00AC3431"/>
    <w:rsid w:val="00AC38E9"/>
    <w:rsid w:val="00AC3908"/>
    <w:rsid w:val="00AC45D6"/>
    <w:rsid w:val="00AC4D53"/>
    <w:rsid w:val="00AC4E2E"/>
    <w:rsid w:val="00AC4F32"/>
    <w:rsid w:val="00AC5A3B"/>
    <w:rsid w:val="00AC61B3"/>
    <w:rsid w:val="00AC63F4"/>
    <w:rsid w:val="00AC6478"/>
    <w:rsid w:val="00AC6521"/>
    <w:rsid w:val="00AC690A"/>
    <w:rsid w:val="00AC6D0A"/>
    <w:rsid w:val="00AD0274"/>
    <w:rsid w:val="00AD094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2E6"/>
    <w:rsid w:val="00AD48F9"/>
    <w:rsid w:val="00AD514B"/>
    <w:rsid w:val="00AD5984"/>
    <w:rsid w:val="00AD598F"/>
    <w:rsid w:val="00AD5B1B"/>
    <w:rsid w:val="00AD694E"/>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9AD"/>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801"/>
    <w:rsid w:val="00AF0907"/>
    <w:rsid w:val="00AF0B2F"/>
    <w:rsid w:val="00AF1414"/>
    <w:rsid w:val="00AF1A16"/>
    <w:rsid w:val="00AF1A23"/>
    <w:rsid w:val="00AF28B0"/>
    <w:rsid w:val="00AF2DED"/>
    <w:rsid w:val="00AF30EB"/>
    <w:rsid w:val="00AF33CC"/>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1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726"/>
    <w:rsid w:val="00B06AF4"/>
    <w:rsid w:val="00B06C77"/>
    <w:rsid w:val="00B075EC"/>
    <w:rsid w:val="00B07C9C"/>
    <w:rsid w:val="00B07CBE"/>
    <w:rsid w:val="00B07F35"/>
    <w:rsid w:val="00B1093D"/>
    <w:rsid w:val="00B10BD1"/>
    <w:rsid w:val="00B111BF"/>
    <w:rsid w:val="00B114C4"/>
    <w:rsid w:val="00B11882"/>
    <w:rsid w:val="00B11C43"/>
    <w:rsid w:val="00B11E29"/>
    <w:rsid w:val="00B12DA7"/>
    <w:rsid w:val="00B12F78"/>
    <w:rsid w:val="00B12FD4"/>
    <w:rsid w:val="00B131DD"/>
    <w:rsid w:val="00B1333C"/>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6F81"/>
    <w:rsid w:val="00B1736C"/>
    <w:rsid w:val="00B17476"/>
    <w:rsid w:val="00B175F8"/>
    <w:rsid w:val="00B17744"/>
    <w:rsid w:val="00B17938"/>
    <w:rsid w:val="00B20057"/>
    <w:rsid w:val="00B201D7"/>
    <w:rsid w:val="00B2043A"/>
    <w:rsid w:val="00B20E2B"/>
    <w:rsid w:val="00B21016"/>
    <w:rsid w:val="00B215F9"/>
    <w:rsid w:val="00B21CA7"/>
    <w:rsid w:val="00B21D72"/>
    <w:rsid w:val="00B21D85"/>
    <w:rsid w:val="00B21DF9"/>
    <w:rsid w:val="00B223DE"/>
    <w:rsid w:val="00B2262B"/>
    <w:rsid w:val="00B22928"/>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595"/>
    <w:rsid w:val="00B3396B"/>
    <w:rsid w:val="00B3468D"/>
    <w:rsid w:val="00B34886"/>
    <w:rsid w:val="00B3488B"/>
    <w:rsid w:val="00B3511C"/>
    <w:rsid w:val="00B35167"/>
    <w:rsid w:val="00B3539A"/>
    <w:rsid w:val="00B3581E"/>
    <w:rsid w:val="00B35CB3"/>
    <w:rsid w:val="00B35F8E"/>
    <w:rsid w:val="00B37121"/>
    <w:rsid w:val="00B371A9"/>
    <w:rsid w:val="00B37AC9"/>
    <w:rsid w:val="00B4003E"/>
    <w:rsid w:val="00B40292"/>
    <w:rsid w:val="00B406B2"/>
    <w:rsid w:val="00B40D73"/>
    <w:rsid w:val="00B411A3"/>
    <w:rsid w:val="00B412CB"/>
    <w:rsid w:val="00B41351"/>
    <w:rsid w:val="00B4136D"/>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5A8"/>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6FA8"/>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8F"/>
    <w:rsid w:val="00B645EE"/>
    <w:rsid w:val="00B645F8"/>
    <w:rsid w:val="00B646A6"/>
    <w:rsid w:val="00B652B0"/>
    <w:rsid w:val="00B656AE"/>
    <w:rsid w:val="00B657B5"/>
    <w:rsid w:val="00B65D1C"/>
    <w:rsid w:val="00B6615D"/>
    <w:rsid w:val="00B662BC"/>
    <w:rsid w:val="00B664EC"/>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200"/>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75F"/>
    <w:rsid w:val="00B83AC3"/>
    <w:rsid w:val="00B83AE4"/>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3EA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446"/>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4A89"/>
    <w:rsid w:val="00BA5346"/>
    <w:rsid w:val="00BA54FB"/>
    <w:rsid w:val="00BA5C97"/>
    <w:rsid w:val="00BA5EFB"/>
    <w:rsid w:val="00BA6282"/>
    <w:rsid w:val="00BA659A"/>
    <w:rsid w:val="00BA68C1"/>
    <w:rsid w:val="00BA6CFD"/>
    <w:rsid w:val="00BA6E63"/>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037"/>
    <w:rsid w:val="00BB7174"/>
    <w:rsid w:val="00BB71EC"/>
    <w:rsid w:val="00BB723D"/>
    <w:rsid w:val="00BB724B"/>
    <w:rsid w:val="00BB7634"/>
    <w:rsid w:val="00BC0C64"/>
    <w:rsid w:val="00BC14AD"/>
    <w:rsid w:val="00BC16BF"/>
    <w:rsid w:val="00BC1A03"/>
    <w:rsid w:val="00BC1A99"/>
    <w:rsid w:val="00BC201A"/>
    <w:rsid w:val="00BC2250"/>
    <w:rsid w:val="00BC2BC7"/>
    <w:rsid w:val="00BC2F45"/>
    <w:rsid w:val="00BC321B"/>
    <w:rsid w:val="00BC344E"/>
    <w:rsid w:val="00BC36D5"/>
    <w:rsid w:val="00BC38B8"/>
    <w:rsid w:val="00BC3CF8"/>
    <w:rsid w:val="00BC3FE8"/>
    <w:rsid w:val="00BC446A"/>
    <w:rsid w:val="00BC499E"/>
    <w:rsid w:val="00BC4F1E"/>
    <w:rsid w:val="00BC5CE2"/>
    <w:rsid w:val="00BC642E"/>
    <w:rsid w:val="00BC70D5"/>
    <w:rsid w:val="00BC71C5"/>
    <w:rsid w:val="00BC7659"/>
    <w:rsid w:val="00BC77C9"/>
    <w:rsid w:val="00BC7A42"/>
    <w:rsid w:val="00BD013E"/>
    <w:rsid w:val="00BD082C"/>
    <w:rsid w:val="00BD0C87"/>
    <w:rsid w:val="00BD0DED"/>
    <w:rsid w:val="00BD0FC4"/>
    <w:rsid w:val="00BD140B"/>
    <w:rsid w:val="00BD1D57"/>
    <w:rsid w:val="00BD238C"/>
    <w:rsid w:val="00BD283B"/>
    <w:rsid w:val="00BD2A08"/>
    <w:rsid w:val="00BD2E68"/>
    <w:rsid w:val="00BD2F55"/>
    <w:rsid w:val="00BD317C"/>
    <w:rsid w:val="00BD3837"/>
    <w:rsid w:val="00BD386B"/>
    <w:rsid w:val="00BD3C69"/>
    <w:rsid w:val="00BD3D7A"/>
    <w:rsid w:val="00BD3E93"/>
    <w:rsid w:val="00BD3EAA"/>
    <w:rsid w:val="00BD489B"/>
    <w:rsid w:val="00BD493A"/>
    <w:rsid w:val="00BD52CA"/>
    <w:rsid w:val="00BD5A26"/>
    <w:rsid w:val="00BD5FA4"/>
    <w:rsid w:val="00BD62DB"/>
    <w:rsid w:val="00BD6509"/>
    <w:rsid w:val="00BD689C"/>
    <w:rsid w:val="00BD6A22"/>
    <w:rsid w:val="00BD77A7"/>
    <w:rsid w:val="00BD7A82"/>
    <w:rsid w:val="00BD7F9E"/>
    <w:rsid w:val="00BE007B"/>
    <w:rsid w:val="00BE046A"/>
    <w:rsid w:val="00BE04F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0C"/>
    <w:rsid w:val="00BE7B27"/>
    <w:rsid w:val="00BE7DCA"/>
    <w:rsid w:val="00BF0058"/>
    <w:rsid w:val="00BF02E6"/>
    <w:rsid w:val="00BF071B"/>
    <w:rsid w:val="00BF08B0"/>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41D"/>
    <w:rsid w:val="00C42784"/>
    <w:rsid w:val="00C429E1"/>
    <w:rsid w:val="00C439F0"/>
    <w:rsid w:val="00C43CE7"/>
    <w:rsid w:val="00C44189"/>
    <w:rsid w:val="00C4464F"/>
    <w:rsid w:val="00C447FB"/>
    <w:rsid w:val="00C44ADA"/>
    <w:rsid w:val="00C45A9C"/>
    <w:rsid w:val="00C45F67"/>
    <w:rsid w:val="00C46849"/>
    <w:rsid w:val="00C46B53"/>
    <w:rsid w:val="00C470AA"/>
    <w:rsid w:val="00C477CB"/>
    <w:rsid w:val="00C47AE8"/>
    <w:rsid w:val="00C47C46"/>
    <w:rsid w:val="00C508B7"/>
    <w:rsid w:val="00C5093D"/>
    <w:rsid w:val="00C50BF1"/>
    <w:rsid w:val="00C50C38"/>
    <w:rsid w:val="00C516C5"/>
    <w:rsid w:val="00C51700"/>
    <w:rsid w:val="00C518F8"/>
    <w:rsid w:val="00C51D11"/>
    <w:rsid w:val="00C52346"/>
    <w:rsid w:val="00C5257E"/>
    <w:rsid w:val="00C5264B"/>
    <w:rsid w:val="00C531B4"/>
    <w:rsid w:val="00C532F9"/>
    <w:rsid w:val="00C53C65"/>
    <w:rsid w:val="00C53E22"/>
    <w:rsid w:val="00C54C62"/>
    <w:rsid w:val="00C55ADC"/>
    <w:rsid w:val="00C5638E"/>
    <w:rsid w:val="00C56918"/>
    <w:rsid w:val="00C569CA"/>
    <w:rsid w:val="00C5707E"/>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9E1"/>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09C"/>
    <w:rsid w:val="00C8534D"/>
    <w:rsid w:val="00C8624E"/>
    <w:rsid w:val="00C86379"/>
    <w:rsid w:val="00C864DB"/>
    <w:rsid w:val="00C8781D"/>
    <w:rsid w:val="00C87DDB"/>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336"/>
    <w:rsid w:val="00C945EC"/>
    <w:rsid w:val="00C94C78"/>
    <w:rsid w:val="00C94C81"/>
    <w:rsid w:val="00C94E45"/>
    <w:rsid w:val="00C95300"/>
    <w:rsid w:val="00C95548"/>
    <w:rsid w:val="00C9564F"/>
    <w:rsid w:val="00C95730"/>
    <w:rsid w:val="00C95853"/>
    <w:rsid w:val="00C95962"/>
    <w:rsid w:val="00C95CD4"/>
    <w:rsid w:val="00C96AB1"/>
    <w:rsid w:val="00C96C49"/>
    <w:rsid w:val="00C96FE0"/>
    <w:rsid w:val="00C973DF"/>
    <w:rsid w:val="00C97AF1"/>
    <w:rsid w:val="00C97EAB"/>
    <w:rsid w:val="00C97F02"/>
    <w:rsid w:val="00CA075D"/>
    <w:rsid w:val="00CA09AA"/>
    <w:rsid w:val="00CA0BAF"/>
    <w:rsid w:val="00CA114D"/>
    <w:rsid w:val="00CA1225"/>
    <w:rsid w:val="00CA18D2"/>
    <w:rsid w:val="00CA1998"/>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3B91"/>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201"/>
    <w:rsid w:val="00CC034B"/>
    <w:rsid w:val="00CC0AA7"/>
    <w:rsid w:val="00CC0BCF"/>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157"/>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D7EFD"/>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53B2"/>
    <w:rsid w:val="00CE5E50"/>
    <w:rsid w:val="00CE5EA6"/>
    <w:rsid w:val="00CE68DB"/>
    <w:rsid w:val="00CE697C"/>
    <w:rsid w:val="00CE69F3"/>
    <w:rsid w:val="00CE6AD5"/>
    <w:rsid w:val="00CE6E24"/>
    <w:rsid w:val="00CE761D"/>
    <w:rsid w:val="00CE76BD"/>
    <w:rsid w:val="00CE79BC"/>
    <w:rsid w:val="00CE7CB4"/>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2EB"/>
    <w:rsid w:val="00D00522"/>
    <w:rsid w:val="00D00B22"/>
    <w:rsid w:val="00D017EE"/>
    <w:rsid w:val="00D0182B"/>
    <w:rsid w:val="00D0186E"/>
    <w:rsid w:val="00D01A98"/>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D9F"/>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DAA"/>
    <w:rsid w:val="00D15F39"/>
    <w:rsid w:val="00D1617E"/>
    <w:rsid w:val="00D1624D"/>
    <w:rsid w:val="00D16985"/>
    <w:rsid w:val="00D16BA8"/>
    <w:rsid w:val="00D16D45"/>
    <w:rsid w:val="00D16DB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C96"/>
    <w:rsid w:val="00D261FB"/>
    <w:rsid w:val="00D26283"/>
    <w:rsid w:val="00D263B5"/>
    <w:rsid w:val="00D263BA"/>
    <w:rsid w:val="00D26586"/>
    <w:rsid w:val="00D26DBE"/>
    <w:rsid w:val="00D27F01"/>
    <w:rsid w:val="00D30C46"/>
    <w:rsid w:val="00D30FC7"/>
    <w:rsid w:val="00D30FEB"/>
    <w:rsid w:val="00D31B9F"/>
    <w:rsid w:val="00D31BEA"/>
    <w:rsid w:val="00D32015"/>
    <w:rsid w:val="00D3223B"/>
    <w:rsid w:val="00D32B6E"/>
    <w:rsid w:val="00D33313"/>
    <w:rsid w:val="00D33410"/>
    <w:rsid w:val="00D335A2"/>
    <w:rsid w:val="00D33AB3"/>
    <w:rsid w:val="00D33AFC"/>
    <w:rsid w:val="00D3410B"/>
    <w:rsid w:val="00D343A9"/>
    <w:rsid w:val="00D344C9"/>
    <w:rsid w:val="00D34E3B"/>
    <w:rsid w:val="00D353FF"/>
    <w:rsid w:val="00D35BD6"/>
    <w:rsid w:val="00D3607E"/>
    <w:rsid w:val="00D3609F"/>
    <w:rsid w:val="00D3610A"/>
    <w:rsid w:val="00D3646C"/>
    <w:rsid w:val="00D3668C"/>
    <w:rsid w:val="00D368B9"/>
    <w:rsid w:val="00D369EA"/>
    <w:rsid w:val="00D36C8E"/>
    <w:rsid w:val="00D375C4"/>
    <w:rsid w:val="00D37C2D"/>
    <w:rsid w:val="00D404CE"/>
    <w:rsid w:val="00D40846"/>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3E4E"/>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B5B"/>
    <w:rsid w:val="00D57C20"/>
    <w:rsid w:val="00D57F0A"/>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90"/>
    <w:rsid w:val="00D7010A"/>
    <w:rsid w:val="00D7040B"/>
    <w:rsid w:val="00D708D7"/>
    <w:rsid w:val="00D70B22"/>
    <w:rsid w:val="00D70F5E"/>
    <w:rsid w:val="00D70F87"/>
    <w:rsid w:val="00D7123A"/>
    <w:rsid w:val="00D71828"/>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4F"/>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10"/>
    <w:rsid w:val="00DA43CA"/>
    <w:rsid w:val="00DA492A"/>
    <w:rsid w:val="00DA4D11"/>
    <w:rsid w:val="00DA5501"/>
    <w:rsid w:val="00DA5A53"/>
    <w:rsid w:val="00DA5C1F"/>
    <w:rsid w:val="00DA5CA9"/>
    <w:rsid w:val="00DA5E7E"/>
    <w:rsid w:val="00DA66DB"/>
    <w:rsid w:val="00DA6921"/>
    <w:rsid w:val="00DA6C0C"/>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C7"/>
    <w:rsid w:val="00DB39DE"/>
    <w:rsid w:val="00DB3D52"/>
    <w:rsid w:val="00DB42C3"/>
    <w:rsid w:val="00DB4322"/>
    <w:rsid w:val="00DB4F9D"/>
    <w:rsid w:val="00DB5A21"/>
    <w:rsid w:val="00DB5BEA"/>
    <w:rsid w:val="00DB5DEB"/>
    <w:rsid w:val="00DB5EE5"/>
    <w:rsid w:val="00DB607F"/>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7BE"/>
    <w:rsid w:val="00DC2898"/>
    <w:rsid w:val="00DC28A6"/>
    <w:rsid w:val="00DC28EC"/>
    <w:rsid w:val="00DC3E1F"/>
    <w:rsid w:val="00DC4B72"/>
    <w:rsid w:val="00DC4D82"/>
    <w:rsid w:val="00DC4E19"/>
    <w:rsid w:val="00DC4E90"/>
    <w:rsid w:val="00DC4E9C"/>
    <w:rsid w:val="00DC522F"/>
    <w:rsid w:val="00DC588E"/>
    <w:rsid w:val="00DC65D8"/>
    <w:rsid w:val="00DC679C"/>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B5"/>
    <w:rsid w:val="00DD1ED7"/>
    <w:rsid w:val="00DD242B"/>
    <w:rsid w:val="00DD2FE5"/>
    <w:rsid w:val="00DD3401"/>
    <w:rsid w:val="00DD3430"/>
    <w:rsid w:val="00DD344A"/>
    <w:rsid w:val="00DD3480"/>
    <w:rsid w:val="00DD3565"/>
    <w:rsid w:val="00DD3DA9"/>
    <w:rsid w:val="00DD3E01"/>
    <w:rsid w:val="00DD49D3"/>
    <w:rsid w:val="00DD5222"/>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57D2"/>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7B1"/>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5FD"/>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5841"/>
    <w:rsid w:val="00E15D76"/>
    <w:rsid w:val="00E1626E"/>
    <w:rsid w:val="00E164E8"/>
    <w:rsid w:val="00E164F2"/>
    <w:rsid w:val="00E1654E"/>
    <w:rsid w:val="00E167D4"/>
    <w:rsid w:val="00E175FF"/>
    <w:rsid w:val="00E17C3F"/>
    <w:rsid w:val="00E17CFB"/>
    <w:rsid w:val="00E17E51"/>
    <w:rsid w:val="00E202F9"/>
    <w:rsid w:val="00E20661"/>
    <w:rsid w:val="00E2071A"/>
    <w:rsid w:val="00E20810"/>
    <w:rsid w:val="00E20862"/>
    <w:rsid w:val="00E20AD1"/>
    <w:rsid w:val="00E20E6F"/>
    <w:rsid w:val="00E214FB"/>
    <w:rsid w:val="00E216A5"/>
    <w:rsid w:val="00E21CCC"/>
    <w:rsid w:val="00E21FD8"/>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F49"/>
    <w:rsid w:val="00E2617B"/>
    <w:rsid w:val="00E2690E"/>
    <w:rsid w:val="00E26A33"/>
    <w:rsid w:val="00E272FE"/>
    <w:rsid w:val="00E278A7"/>
    <w:rsid w:val="00E278E6"/>
    <w:rsid w:val="00E30517"/>
    <w:rsid w:val="00E3070A"/>
    <w:rsid w:val="00E30A72"/>
    <w:rsid w:val="00E31371"/>
    <w:rsid w:val="00E31506"/>
    <w:rsid w:val="00E31ED9"/>
    <w:rsid w:val="00E323B7"/>
    <w:rsid w:val="00E327EE"/>
    <w:rsid w:val="00E32861"/>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5D5"/>
    <w:rsid w:val="00E44FA2"/>
    <w:rsid w:val="00E452D0"/>
    <w:rsid w:val="00E45A9D"/>
    <w:rsid w:val="00E460A1"/>
    <w:rsid w:val="00E46809"/>
    <w:rsid w:val="00E46814"/>
    <w:rsid w:val="00E46CC9"/>
    <w:rsid w:val="00E476F5"/>
    <w:rsid w:val="00E477BC"/>
    <w:rsid w:val="00E47878"/>
    <w:rsid w:val="00E47B8B"/>
    <w:rsid w:val="00E47D5F"/>
    <w:rsid w:val="00E47D96"/>
    <w:rsid w:val="00E50443"/>
    <w:rsid w:val="00E50F59"/>
    <w:rsid w:val="00E51548"/>
    <w:rsid w:val="00E515A3"/>
    <w:rsid w:val="00E51E23"/>
    <w:rsid w:val="00E52729"/>
    <w:rsid w:val="00E52749"/>
    <w:rsid w:val="00E52CCE"/>
    <w:rsid w:val="00E52F76"/>
    <w:rsid w:val="00E530E1"/>
    <w:rsid w:val="00E5315C"/>
    <w:rsid w:val="00E53613"/>
    <w:rsid w:val="00E538E0"/>
    <w:rsid w:val="00E53BEB"/>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09"/>
    <w:rsid w:val="00E74B5A"/>
    <w:rsid w:val="00E74D68"/>
    <w:rsid w:val="00E74DDD"/>
    <w:rsid w:val="00E7524F"/>
    <w:rsid w:val="00E752A8"/>
    <w:rsid w:val="00E7556D"/>
    <w:rsid w:val="00E756FB"/>
    <w:rsid w:val="00E757EC"/>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275E"/>
    <w:rsid w:val="00EA32AF"/>
    <w:rsid w:val="00EA3D67"/>
    <w:rsid w:val="00EA3DB9"/>
    <w:rsid w:val="00EA475F"/>
    <w:rsid w:val="00EA47FE"/>
    <w:rsid w:val="00EA4877"/>
    <w:rsid w:val="00EA4AC2"/>
    <w:rsid w:val="00EA4B95"/>
    <w:rsid w:val="00EA5029"/>
    <w:rsid w:val="00EA5335"/>
    <w:rsid w:val="00EA54EE"/>
    <w:rsid w:val="00EA5899"/>
    <w:rsid w:val="00EA6506"/>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705"/>
    <w:rsid w:val="00EB22DC"/>
    <w:rsid w:val="00EB2435"/>
    <w:rsid w:val="00EB25B7"/>
    <w:rsid w:val="00EB269A"/>
    <w:rsid w:val="00EB2B2A"/>
    <w:rsid w:val="00EB32D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0BF"/>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1FD6"/>
    <w:rsid w:val="00EC2BFF"/>
    <w:rsid w:val="00EC2E21"/>
    <w:rsid w:val="00EC31AA"/>
    <w:rsid w:val="00EC331F"/>
    <w:rsid w:val="00EC3328"/>
    <w:rsid w:val="00EC3357"/>
    <w:rsid w:val="00EC36DD"/>
    <w:rsid w:val="00EC4D77"/>
    <w:rsid w:val="00EC4D7B"/>
    <w:rsid w:val="00EC4E2E"/>
    <w:rsid w:val="00EC5326"/>
    <w:rsid w:val="00EC555C"/>
    <w:rsid w:val="00EC5A0B"/>
    <w:rsid w:val="00EC5A47"/>
    <w:rsid w:val="00EC5F1A"/>
    <w:rsid w:val="00EC6337"/>
    <w:rsid w:val="00EC6D68"/>
    <w:rsid w:val="00EC7183"/>
    <w:rsid w:val="00EC71AB"/>
    <w:rsid w:val="00ED022F"/>
    <w:rsid w:val="00ED0B74"/>
    <w:rsid w:val="00ED0DCA"/>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3E48"/>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1C1"/>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1FBA"/>
    <w:rsid w:val="00EF20FD"/>
    <w:rsid w:val="00EF2786"/>
    <w:rsid w:val="00EF2C3D"/>
    <w:rsid w:val="00EF34CD"/>
    <w:rsid w:val="00EF3A28"/>
    <w:rsid w:val="00EF3A3D"/>
    <w:rsid w:val="00EF3A4A"/>
    <w:rsid w:val="00EF3D43"/>
    <w:rsid w:val="00EF40FD"/>
    <w:rsid w:val="00EF447D"/>
    <w:rsid w:val="00EF493B"/>
    <w:rsid w:val="00EF4F32"/>
    <w:rsid w:val="00EF5326"/>
    <w:rsid w:val="00EF55CB"/>
    <w:rsid w:val="00EF5861"/>
    <w:rsid w:val="00EF6141"/>
    <w:rsid w:val="00EF63EB"/>
    <w:rsid w:val="00EF6EF5"/>
    <w:rsid w:val="00EF7614"/>
    <w:rsid w:val="00EF7878"/>
    <w:rsid w:val="00F000F0"/>
    <w:rsid w:val="00F00180"/>
    <w:rsid w:val="00F006E4"/>
    <w:rsid w:val="00F00923"/>
    <w:rsid w:val="00F00AC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9C0"/>
    <w:rsid w:val="00F05EED"/>
    <w:rsid w:val="00F06443"/>
    <w:rsid w:val="00F06590"/>
    <w:rsid w:val="00F06CAE"/>
    <w:rsid w:val="00F06F02"/>
    <w:rsid w:val="00F076BD"/>
    <w:rsid w:val="00F10437"/>
    <w:rsid w:val="00F10465"/>
    <w:rsid w:val="00F1054B"/>
    <w:rsid w:val="00F1082E"/>
    <w:rsid w:val="00F10864"/>
    <w:rsid w:val="00F108F5"/>
    <w:rsid w:val="00F10E2B"/>
    <w:rsid w:val="00F114EA"/>
    <w:rsid w:val="00F1154F"/>
    <w:rsid w:val="00F1165E"/>
    <w:rsid w:val="00F11CF5"/>
    <w:rsid w:val="00F124CB"/>
    <w:rsid w:val="00F12551"/>
    <w:rsid w:val="00F127F7"/>
    <w:rsid w:val="00F12B3D"/>
    <w:rsid w:val="00F12D63"/>
    <w:rsid w:val="00F134AC"/>
    <w:rsid w:val="00F1403E"/>
    <w:rsid w:val="00F1415B"/>
    <w:rsid w:val="00F1476B"/>
    <w:rsid w:val="00F149F8"/>
    <w:rsid w:val="00F15838"/>
    <w:rsid w:val="00F15860"/>
    <w:rsid w:val="00F16BB1"/>
    <w:rsid w:val="00F16DD9"/>
    <w:rsid w:val="00F175CA"/>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25D"/>
    <w:rsid w:val="00F41A79"/>
    <w:rsid w:val="00F41DFB"/>
    <w:rsid w:val="00F42910"/>
    <w:rsid w:val="00F4296D"/>
    <w:rsid w:val="00F429DA"/>
    <w:rsid w:val="00F42C2B"/>
    <w:rsid w:val="00F42CA6"/>
    <w:rsid w:val="00F43335"/>
    <w:rsid w:val="00F439C5"/>
    <w:rsid w:val="00F44556"/>
    <w:rsid w:val="00F44833"/>
    <w:rsid w:val="00F44C15"/>
    <w:rsid w:val="00F45461"/>
    <w:rsid w:val="00F465C1"/>
    <w:rsid w:val="00F4678D"/>
    <w:rsid w:val="00F467B0"/>
    <w:rsid w:val="00F46C63"/>
    <w:rsid w:val="00F46E40"/>
    <w:rsid w:val="00F46F8B"/>
    <w:rsid w:val="00F47132"/>
    <w:rsid w:val="00F47480"/>
    <w:rsid w:val="00F47728"/>
    <w:rsid w:val="00F47AD9"/>
    <w:rsid w:val="00F47AFE"/>
    <w:rsid w:val="00F47CBA"/>
    <w:rsid w:val="00F50020"/>
    <w:rsid w:val="00F50545"/>
    <w:rsid w:val="00F50671"/>
    <w:rsid w:val="00F50849"/>
    <w:rsid w:val="00F51106"/>
    <w:rsid w:val="00F513BA"/>
    <w:rsid w:val="00F513D1"/>
    <w:rsid w:val="00F51447"/>
    <w:rsid w:val="00F514EF"/>
    <w:rsid w:val="00F51621"/>
    <w:rsid w:val="00F516F4"/>
    <w:rsid w:val="00F51BB2"/>
    <w:rsid w:val="00F524FD"/>
    <w:rsid w:val="00F52756"/>
    <w:rsid w:val="00F5290B"/>
    <w:rsid w:val="00F52964"/>
    <w:rsid w:val="00F52A47"/>
    <w:rsid w:val="00F52A4B"/>
    <w:rsid w:val="00F52A4D"/>
    <w:rsid w:val="00F52C6C"/>
    <w:rsid w:val="00F52FA8"/>
    <w:rsid w:val="00F5334A"/>
    <w:rsid w:val="00F538CD"/>
    <w:rsid w:val="00F54192"/>
    <w:rsid w:val="00F542D8"/>
    <w:rsid w:val="00F548C8"/>
    <w:rsid w:val="00F552B1"/>
    <w:rsid w:val="00F55529"/>
    <w:rsid w:val="00F55AC5"/>
    <w:rsid w:val="00F55E60"/>
    <w:rsid w:val="00F56262"/>
    <w:rsid w:val="00F565CB"/>
    <w:rsid w:val="00F566BC"/>
    <w:rsid w:val="00F568FF"/>
    <w:rsid w:val="00F56918"/>
    <w:rsid w:val="00F56B25"/>
    <w:rsid w:val="00F5765A"/>
    <w:rsid w:val="00F57704"/>
    <w:rsid w:val="00F577F9"/>
    <w:rsid w:val="00F57AC8"/>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261"/>
    <w:rsid w:val="00F823B5"/>
    <w:rsid w:val="00F82CD8"/>
    <w:rsid w:val="00F82E27"/>
    <w:rsid w:val="00F83301"/>
    <w:rsid w:val="00F834E1"/>
    <w:rsid w:val="00F837A7"/>
    <w:rsid w:val="00F837DD"/>
    <w:rsid w:val="00F83A57"/>
    <w:rsid w:val="00F84849"/>
    <w:rsid w:val="00F849D7"/>
    <w:rsid w:val="00F84A2F"/>
    <w:rsid w:val="00F84BAB"/>
    <w:rsid w:val="00F850EB"/>
    <w:rsid w:val="00F85101"/>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A9B"/>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55E8"/>
    <w:rsid w:val="00F9632D"/>
    <w:rsid w:val="00F9644F"/>
    <w:rsid w:val="00F965D9"/>
    <w:rsid w:val="00F96C7A"/>
    <w:rsid w:val="00F96E7C"/>
    <w:rsid w:val="00F975B5"/>
    <w:rsid w:val="00F97F3B"/>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2D33"/>
    <w:rsid w:val="00FA3081"/>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3E0A"/>
    <w:rsid w:val="00FB4065"/>
    <w:rsid w:val="00FB4760"/>
    <w:rsid w:val="00FB47B5"/>
    <w:rsid w:val="00FB52FD"/>
    <w:rsid w:val="00FB57A7"/>
    <w:rsid w:val="00FB5A6F"/>
    <w:rsid w:val="00FB5F65"/>
    <w:rsid w:val="00FB6401"/>
    <w:rsid w:val="00FB67BE"/>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04DA"/>
    <w:rsid w:val="00FD10D2"/>
    <w:rsid w:val="00FD111E"/>
    <w:rsid w:val="00FD14E4"/>
    <w:rsid w:val="00FD1DB3"/>
    <w:rsid w:val="00FD246C"/>
    <w:rsid w:val="00FD2804"/>
    <w:rsid w:val="00FD282A"/>
    <w:rsid w:val="00FD2A71"/>
    <w:rsid w:val="00FD3905"/>
    <w:rsid w:val="00FD4620"/>
    <w:rsid w:val="00FD48FE"/>
    <w:rsid w:val="00FD4CC0"/>
    <w:rsid w:val="00FD5E8D"/>
    <w:rsid w:val="00FD6318"/>
    <w:rsid w:val="00FD6A3D"/>
    <w:rsid w:val="00FD6D3A"/>
    <w:rsid w:val="00FD6D71"/>
    <w:rsid w:val="00FD6F9D"/>
    <w:rsid w:val="00FD7001"/>
    <w:rsid w:val="00FD7078"/>
    <w:rsid w:val="00FD7240"/>
    <w:rsid w:val="00FD72D9"/>
    <w:rsid w:val="00FD73AE"/>
    <w:rsid w:val="00FD7BEC"/>
    <w:rsid w:val="00FD7F6A"/>
    <w:rsid w:val="00FE04B6"/>
    <w:rsid w:val="00FE04D4"/>
    <w:rsid w:val="00FE05E5"/>
    <w:rsid w:val="00FE0657"/>
    <w:rsid w:val="00FE110C"/>
    <w:rsid w:val="00FE1AE2"/>
    <w:rsid w:val="00FE2055"/>
    <w:rsid w:val="00FE20AB"/>
    <w:rsid w:val="00FE22FE"/>
    <w:rsid w:val="00FE2B7B"/>
    <w:rsid w:val="00FE2CC6"/>
    <w:rsid w:val="00FE3100"/>
    <w:rsid w:val="00FE3439"/>
    <w:rsid w:val="00FE3768"/>
    <w:rsid w:val="00FE499C"/>
    <w:rsid w:val="00FE4AD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84A"/>
    <w:rsid w:val="00FF0AB1"/>
    <w:rsid w:val="00FF0BBB"/>
    <w:rsid w:val="00FF1455"/>
    <w:rsid w:val="00FF1716"/>
    <w:rsid w:val="00FF1862"/>
    <w:rsid w:val="00FF18EE"/>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D6"/>
    <w:rsid w:val="00FF52E3"/>
    <w:rsid w:val="00FF54E7"/>
    <w:rsid w:val="00FF5EFE"/>
    <w:rsid w:val="00FF609A"/>
    <w:rsid w:val="00FF6CF6"/>
    <w:rsid w:val="00FF707C"/>
    <w:rsid w:val="00FF75B2"/>
    <w:rsid w:val="00FF78DB"/>
    <w:rsid w:val="00FF7D3E"/>
    <w:rsid w:val="00FF7FCA"/>
    <w:rsid w:val="0118143D"/>
    <w:rsid w:val="012A3F79"/>
    <w:rsid w:val="01F77CFF"/>
    <w:rsid w:val="027755C8"/>
    <w:rsid w:val="027D4E4D"/>
    <w:rsid w:val="029930C5"/>
    <w:rsid w:val="03105FAA"/>
    <w:rsid w:val="037D43A0"/>
    <w:rsid w:val="03AD2DB3"/>
    <w:rsid w:val="03F451A3"/>
    <w:rsid w:val="04055365"/>
    <w:rsid w:val="044125EB"/>
    <w:rsid w:val="045A20CB"/>
    <w:rsid w:val="04836BA1"/>
    <w:rsid w:val="04BF5A63"/>
    <w:rsid w:val="04DF7E6D"/>
    <w:rsid w:val="04FD3CB9"/>
    <w:rsid w:val="05041D79"/>
    <w:rsid w:val="05191D7E"/>
    <w:rsid w:val="051B7D10"/>
    <w:rsid w:val="05542FC1"/>
    <w:rsid w:val="06406057"/>
    <w:rsid w:val="064258AD"/>
    <w:rsid w:val="06666902"/>
    <w:rsid w:val="066E58A2"/>
    <w:rsid w:val="072041CF"/>
    <w:rsid w:val="07730A07"/>
    <w:rsid w:val="07AF3EA4"/>
    <w:rsid w:val="07E0413E"/>
    <w:rsid w:val="0819338F"/>
    <w:rsid w:val="089126D8"/>
    <w:rsid w:val="08EB4FCF"/>
    <w:rsid w:val="08F07423"/>
    <w:rsid w:val="08F51098"/>
    <w:rsid w:val="09467647"/>
    <w:rsid w:val="09474F4B"/>
    <w:rsid w:val="096D16CB"/>
    <w:rsid w:val="09902BD4"/>
    <w:rsid w:val="09C119F6"/>
    <w:rsid w:val="09CC3E57"/>
    <w:rsid w:val="09E46264"/>
    <w:rsid w:val="0A0E65EF"/>
    <w:rsid w:val="0A171610"/>
    <w:rsid w:val="0A2D6526"/>
    <w:rsid w:val="0A361FBE"/>
    <w:rsid w:val="0A69596B"/>
    <w:rsid w:val="0A9A34A2"/>
    <w:rsid w:val="0AAE66BC"/>
    <w:rsid w:val="0AF9078D"/>
    <w:rsid w:val="0B3F4471"/>
    <w:rsid w:val="0B5B2908"/>
    <w:rsid w:val="0B5E4F13"/>
    <w:rsid w:val="0BA43311"/>
    <w:rsid w:val="0BCD3BB4"/>
    <w:rsid w:val="0BCD554F"/>
    <w:rsid w:val="0C403E32"/>
    <w:rsid w:val="0CE32923"/>
    <w:rsid w:val="0CFE14F6"/>
    <w:rsid w:val="0D6462F4"/>
    <w:rsid w:val="0D6A39AA"/>
    <w:rsid w:val="0DBC5863"/>
    <w:rsid w:val="0DE07AA5"/>
    <w:rsid w:val="0E0218B4"/>
    <w:rsid w:val="0E4D3B54"/>
    <w:rsid w:val="0E4F0032"/>
    <w:rsid w:val="0E4F1EBC"/>
    <w:rsid w:val="0E5B5FB9"/>
    <w:rsid w:val="0E656318"/>
    <w:rsid w:val="0E77470F"/>
    <w:rsid w:val="0E7E47F6"/>
    <w:rsid w:val="0EA96DAD"/>
    <w:rsid w:val="0F2F7749"/>
    <w:rsid w:val="0F4350F1"/>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551E91"/>
    <w:rsid w:val="116F2521"/>
    <w:rsid w:val="1198584F"/>
    <w:rsid w:val="11CE0A0D"/>
    <w:rsid w:val="11E707EB"/>
    <w:rsid w:val="123D5EA2"/>
    <w:rsid w:val="12423A9D"/>
    <w:rsid w:val="12910CCC"/>
    <w:rsid w:val="12B720F7"/>
    <w:rsid w:val="12E5434E"/>
    <w:rsid w:val="134F119C"/>
    <w:rsid w:val="13C05C55"/>
    <w:rsid w:val="13D77BC7"/>
    <w:rsid w:val="13E837C6"/>
    <w:rsid w:val="13FF00F6"/>
    <w:rsid w:val="140E2444"/>
    <w:rsid w:val="1454296F"/>
    <w:rsid w:val="14571C36"/>
    <w:rsid w:val="148B3715"/>
    <w:rsid w:val="14A60471"/>
    <w:rsid w:val="14BF1216"/>
    <w:rsid w:val="15173624"/>
    <w:rsid w:val="15386C52"/>
    <w:rsid w:val="15412250"/>
    <w:rsid w:val="15812CBA"/>
    <w:rsid w:val="15CD7B41"/>
    <w:rsid w:val="15FC5F5E"/>
    <w:rsid w:val="16127305"/>
    <w:rsid w:val="166F0051"/>
    <w:rsid w:val="168C5E64"/>
    <w:rsid w:val="169B57B9"/>
    <w:rsid w:val="16BC1F2A"/>
    <w:rsid w:val="16C337C3"/>
    <w:rsid w:val="16EB6A93"/>
    <w:rsid w:val="171A2C46"/>
    <w:rsid w:val="171E13C9"/>
    <w:rsid w:val="176C6795"/>
    <w:rsid w:val="178304AB"/>
    <w:rsid w:val="178C5DD3"/>
    <w:rsid w:val="187766BD"/>
    <w:rsid w:val="1883435E"/>
    <w:rsid w:val="18A25B45"/>
    <w:rsid w:val="18B22522"/>
    <w:rsid w:val="18D2505E"/>
    <w:rsid w:val="18D51001"/>
    <w:rsid w:val="18E3466C"/>
    <w:rsid w:val="191E612A"/>
    <w:rsid w:val="192F3ECC"/>
    <w:rsid w:val="195C7AAF"/>
    <w:rsid w:val="195D2298"/>
    <w:rsid w:val="198E1EF1"/>
    <w:rsid w:val="19B67060"/>
    <w:rsid w:val="1A1035A7"/>
    <w:rsid w:val="1A4A3594"/>
    <w:rsid w:val="1A5B4D95"/>
    <w:rsid w:val="1A7B45B0"/>
    <w:rsid w:val="1AD02BDC"/>
    <w:rsid w:val="1B206A62"/>
    <w:rsid w:val="1BA04E45"/>
    <w:rsid w:val="1BAA3CE3"/>
    <w:rsid w:val="1BB936CE"/>
    <w:rsid w:val="1BDF07CA"/>
    <w:rsid w:val="1C047AD6"/>
    <w:rsid w:val="1C9016D6"/>
    <w:rsid w:val="1C961850"/>
    <w:rsid w:val="1D560BDB"/>
    <w:rsid w:val="1D5A05E2"/>
    <w:rsid w:val="1D615182"/>
    <w:rsid w:val="1D7A3700"/>
    <w:rsid w:val="1D7F735F"/>
    <w:rsid w:val="1D8219C5"/>
    <w:rsid w:val="1D9D4106"/>
    <w:rsid w:val="1DF73F53"/>
    <w:rsid w:val="1E43613E"/>
    <w:rsid w:val="1EDF5BC8"/>
    <w:rsid w:val="1EDF656C"/>
    <w:rsid w:val="1F050F93"/>
    <w:rsid w:val="1FC20853"/>
    <w:rsid w:val="1FD54961"/>
    <w:rsid w:val="203661DE"/>
    <w:rsid w:val="206816F1"/>
    <w:rsid w:val="20751231"/>
    <w:rsid w:val="2088219C"/>
    <w:rsid w:val="20AE1AAA"/>
    <w:rsid w:val="20BC7FA0"/>
    <w:rsid w:val="211F269B"/>
    <w:rsid w:val="212103E4"/>
    <w:rsid w:val="2141046F"/>
    <w:rsid w:val="214C3701"/>
    <w:rsid w:val="216D7E22"/>
    <w:rsid w:val="21874792"/>
    <w:rsid w:val="21A110DF"/>
    <w:rsid w:val="21A70132"/>
    <w:rsid w:val="21D65DA8"/>
    <w:rsid w:val="21D90304"/>
    <w:rsid w:val="222B430C"/>
    <w:rsid w:val="22342697"/>
    <w:rsid w:val="22672E28"/>
    <w:rsid w:val="22EA3499"/>
    <w:rsid w:val="23884CBC"/>
    <w:rsid w:val="23D04459"/>
    <w:rsid w:val="23D94EAD"/>
    <w:rsid w:val="23EB573E"/>
    <w:rsid w:val="23ED6F75"/>
    <w:rsid w:val="23FC1C68"/>
    <w:rsid w:val="23FF6E75"/>
    <w:rsid w:val="2400377F"/>
    <w:rsid w:val="243E5781"/>
    <w:rsid w:val="247F1A35"/>
    <w:rsid w:val="24BA14F4"/>
    <w:rsid w:val="24BF25D1"/>
    <w:rsid w:val="24CB6288"/>
    <w:rsid w:val="24FD2F0F"/>
    <w:rsid w:val="25016C78"/>
    <w:rsid w:val="251F13C6"/>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E3847"/>
    <w:rsid w:val="28A739E1"/>
    <w:rsid w:val="28AB11DD"/>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C4797E"/>
    <w:rsid w:val="2CE808F5"/>
    <w:rsid w:val="2CFD106C"/>
    <w:rsid w:val="2D657524"/>
    <w:rsid w:val="2DE52AFC"/>
    <w:rsid w:val="2DF7344D"/>
    <w:rsid w:val="2DFC3362"/>
    <w:rsid w:val="2E072857"/>
    <w:rsid w:val="2E590265"/>
    <w:rsid w:val="2E697D5B"/>
    <w:rsid w:val="2E7C7B9F"/>
    <w:rsid w:val="2F481C30"/>
    <w:rsid w:val="2F646003"/>
    <w:rsid w:val="30116A90"/>
    <w:rsid w:val="3051035E"/>
    <w:rsid w:val="30523954"/>
    <w:rsid w:val="305E67B1"/>
    <w:rsid w:val="306A41A5"/>
    <w:rsid w:val="309475F1"/>
    <w:rsid w:val="31046657"/>
    <w:rsid w:val="31130F01"/>
    <w:rsid w:val="311A2A26"/>
    <w:rsid w:val="31325865"/>
    <w:rsid w:val="31497C0F"/>
    <w:rsid w:val="31B97AF7"/>
    <w:rsid w:val="31C017CD"/>
    <w:rsid w:val="31E92A2B"/>
    <w:rsid w:val="31F90A05"/>
    <w:rsid w:val="31FE26B7"/>
    <w:rsid w:val="32400111"/>
    <w:rsid w:val="32877CC4"/>
    <w:rsid w:val="33A43917"/>
    <w:rsid w:val="33C96A84"/>
    <w:rsid w:val="33CD1717"/>
    <w:rsid w:val="341A0BFB"/>
    <w:rsid w:val="344A4EA6"/>
    <w:rsid w:val="345B7B20"/>
    <w:rsid w:val="348C5415"/>
    <w:rsid w:val="349F2503"/>
    <w:rsid w:val="351F7188"/>
    <w:rsid w:val="352D1554"/>
    <w:rsid w:val="35510C32"/>
    <w:rsid w:val="35963141"/>
    <w:rsid w:val="359B3E58"/>
    <w:rsid w:val="35C73C90"/>
    <w:rsid w:val="35CC2013"/>
    <w:rsid w:val="35D87C68"/>
    <w:rsid w:val="36117526"/>
    <w:rsid w:val="36304A22"/>
    <w:rsid w:val="363B29A5"/>
    <w:rsid w:val="3646776E"/>
    <w:rsid w:val="36536234"/>
    <w:rsid w:val="36713BFB"/>
    <w:rsid w:val="36AD5780"/>
    <w:rsid w:val="36BF280F"/>
    <w:rsid w:val="37077265"/>
    <w:rsid w:val="37853EF0"/>
    <w:rsid w:val="379716B7"/>
    <w:rsid w:val="37B47947"/>
    <w:rsid w:val="37D261C6"/>
    <w:rsid w:val="37F17396"/>
    <w:rsid w:val="38922C8A"/>
    <w:rsid w:val="389A51F3"/>
    <w:rsid w:val="38E93840"/>
    <w:rsid w:val="38F12E1F"/>
    <w:rsid w:val="392705C3"/>
    <w:rsid w:val="39336A22"/>
    <w:rsid w:val="397A073B"/>
    <w:rsid w:val="397D24E0"/>
    <w:rsid w:val="39C241F1"/>
    <w:rsid w:val="39E74E62"/>
    <w:rsid w:val="3A0E3F0E"/>
    <w:rsid w:val="3A117324"/>
    <w:rsid w:val="3A3D7D05"/>
    <w:rsid w:val="3A4D40BC"/>
    <w:rsid w:val="3A5C6DAE"/>
    <w:rsid w:val="3A7D28F0"/>
    <w:rsid w:val="3AE94C67"/>
    <w:rsid w:val="3B015207"/>
    <w:rsid w:val="3B39299A"/>
    <w:rsid w:val="3B691CD5"/>
    <w:rsid w:val="3B6F4E50"/>
    <w:rsid w:val="3B995DF4"/>
    <w:rsid w:val="3BAF6F97"/>
    <w:rsid w:val="3BBF3030"/>
    <w:rsid w:val="3BE67685"/>
    <w:rsid w:val="3CAB4FA1"/>
    <w:rsid w:val="3CFA091A"/>
    <w:rsid w:val="3D0A423A"/>
    <w:rsid w:val="3D291B12"/>
    <w:rsid w:val="3D653520"/>
    <w:rsid w:val="3D731948"/>
    <w:rsid w:val="3E5935D2"/>
    <w:rsid w:val="3EA65E5C"/>
    <w:rsid w:val="3ECA3415"/>
    <w:rsid w:val="3EEF5C82"/>
    <w:rsid w:val="3F046436"/>
    <w:rsid w:val="3F463448"/>
    <w:rsid w:val="3F4E5EED"/>
    <w:rsid w:val="3F584380"/>
    <w:rsid w:val="3FAB25C2"/>
    <w:rsid w:val="3FE00C3F"/>
    <w:rsid w:val="40382D22"/>
    <w:rsid w:val="40864623"/>
    <w:rsid w:val="408D0905"/>
    <w:rsid w:val="40B54D3D"/>
    <w:rsid w:val="40CA7C7F"/>
    <w:rsid w:val="40F2120C"/>
    <w:rsid w:val="41225E92"/>
    <w:rsid w:val="41327E51"/>
    <w:rsid w:val="416A18F3"/>
    <w:rsid w:val="41912448"/>
    <w:rsid w:val="41A93F0F"/>
    <w:rsid w:val="41E91275"/>
    <w:rsid w:val="422875F4"/>
    <w:rsid w:val="428B071E"/>
    <w:rsid w:val="43642A9F"/>
    <w:rsid w:val="436B440F"/>
    <w:rsid w:val="43A011C3"/>
    <w:rsid w:val="43F11C3C"/>
    <w:rsid w:val="444C2661"/>
    <w:rsid w:val="44A2631D"/>
    <w:rsid w:val="44AF206B"/>
    <w:rsid w:val="44BA6747"/>
    <w:rsid w:val="451E778C"/>
    <w:rsid w:val="45824DA4"/>
    <w:rsid w:val="45A513C2"/>
    <w:rsid w:val="45AE0CA2"/>
    <w:rsid w:val="45F25CB0"/>
    <w:rsid w:val="46337D98"/>
    <w:rsid w:val="46C82D69"/>
    <w:rsid w:val="46CB6FEF"/>
    <w:rsid w:val="46D430C4"/>
    <w:rsid w:val="47355A34"/>
    <w:rsid w:val="47A25A6E"/>
    <w:rsid w:val="47AD06D4"/>
    <w:rsid w:val="48360C07"/>
    <w:rsid w:val="485C0473"/>
    <w:rsid w:val="486239AF"/>
    <w:rsid w:val="48AA0827"/>
    <w:rsid w:val="497D6AA1"/>
    <w:rsid w:val="49DA1C3E"/>
    <w:rsid w:val="4A064E16"/>
    <w:rsid w:val="4A4F271D"/>
    <w:rsid w:val="4A8F167D"/>
    <w:rsid w:val="4B51329F"/>
    <w:rsid w:val="4B5E364C"/>
    <w:rsid w:val="4BF901B0"/>
    <w:rsid w:val="4BFC2E73"/>
    <w:rsid w:val="4C1D7825"/>
    <w:rsid w:val="4C663380"/>
    <w:rsid w:val="4C6D6BAE"/>
    <w:rsid w:val="4CFB6BA3"/>
    <w:rsid w:val="4D12505D"/>
    <w:rsid w:val="4D3905D9"/>
    <w:rsid w:val="4D4865AD"/>
    <w:rsid w:val="4D58257C"/>
    <w:rsid w:val="4DB21244"/>
    <w:rsid w:val="4DF14EFC"/>
    <w:rsid w:val="4E05271A"/>
    <w:rsid w:val="4E0826C5"/>
    <w:rsid w:val="4E6C31E9"/>
    <w:rsid w:val="4ECB588E"/>
    <w:rsid w:val="4EDE6B6E"/>
    <w:rsid w:val="4F074BAA"/>
    <w:rsid w:val="4F5E0511"/>
    <w:rsid w:val="4F6115B1"/>
    <w:rsid w:val="4F622EDD"/>
    <w:rsid w:val="4F6E626D"/>
    <w:rsid w:val="4FA56634"/>
    <w:rsid w:val="4FAD3EDC"/>
    <w:rsid w:val="4FC854B8"/>
    <w:rsid w:val="4FF31ECC"/>
    <w:rsid w:val="50123F3A"/>
    <w:rsid w:val="50506CCB"/>
    <w:rsid w:val="507454DC"/>
    <w:rsid w:val="50BB1FEE"/>
    <w:rsid w:val="50C87327"/>
    <w:rsid w:val="51082CB4"/>
    <w:rsid w:val="5109504F"/>
    <w:rsid w:val="52A27E60"/>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5CC7497"/>
    <w:rsid w:val="55DD4EA8"/>
    <w:rsid w:val="56034C17"/>
    <w:rsid w:val="564D498C"/>
    <w:rsid w:val="565C5AB4"/>
    <w:rsid w:val="565E2F0C"/>
    <w:rsid w:val="56D16D6B"/>
    <w:rsid w:val="56FE2027"/>
    <w:rsid w:val="57430402"/>
    <w:rsid w:val="578D2626"/>
    <w:rsid w:val="57E219EC"/>
    <w:rsid w:val="57F33775"/>
    <w:rsid w:val="5803249E"/>
    <w:rsid w:val="580F45A8"/>
    <w:rsid w:val="588542AB"/>
    <w:rsid w:val="588F3EF1"/>
    <w:rsid w:val="58A37344"/>
    <w:rsid w:val="58B34607"/>
    <w:rsid w:val="58D41B1D"/>
    <w:rsid w:val="58F91BCE"/>
    <w:rsid w:val="59321E6E"/>
    <w:rsid w:val="59A87F22"/>
    <w:rsid w:val="59BF2F51"/>
    <w:rsid w:val="5A027A66"/>
    <w:rsid w:val="5A3E3321"/>
    <w:rsid w:val="5A5618DE"/>
    <w:rsid w:val="5A804DD7"/>
    <w:rsid w:val="5AAA0FDD"/>
    <w:rsid w:val="5AD23A34"/>
    <w:rsid w:val="5AD24083"/>
    <w:rsid w:val="5B5A622B"/>
    <w:rsid w:val="5C152FC7"/>
    <w:rsid w:val="5C62673A"/>
    <w:rsid w:val="5CEB0B70"/>
    <w:rsid w:val="5D1F4404"/>
    <w:rsid w:val="5D3275AE"/>
    <w:rsid w:val="5D7A1B78"/>
    <w:rsid w:val="5D9F73D5"/>
    <w:rsid w:val="5DC10368"/>
    <w:rsid w:val="5DF20BFE"/>
    <w:rsid w:val="5DF467AC"/>
    <w:rsid w:val="5E372F0A"/>
    <w:rsid w:val="5E54408A"/>
    <w:rsid w:val="5E64428E"/>
    <w:rsid w:val="5E6A3DE7"/>
    <w:rsid w:val="5EAF3C2A"/>
    <w:rsid w:val="5EB712A5"/>
    <w:rsid w:val="5EB75345"/>
    <w:rsid w:val="5EEB4FA9"/>
    <w:rsid w:val="5F0B1FA0"/>
    <w:rsid w:val="5F452705"/>
    <w:rsid w:val="5F493E47"/>
    <w:rsid w:val="5F4E2A42"/>
    <w:rsid w:val="5F8555A3"/>
    <w:rsid w:val="5F8B7C58"/>
    <w:rsid w:val="5FA70A7D"/>
    <w:rsid w:val="5FBC322F"/>
    <w:rsid w:val="5FD36EF8"/>
    <w:rsid w:val="5FFE223F"/>
    <w:rsid w:val="602838AB"/>
    <w:rsid w:val="6071031A"/>
    <w:rsid w:val="609B67E3"/>
    <w:rsid w:val="60B30381"/>
    <w:rsid w:val="611D747A"/>
    <w:rsid w:val="61535627"/>
    <w:rsid w:val="61590552"/>
    <w:rsid w:val="61611886"/>
    <w:rsid w:val="61704B61"/>
    <w:rsid w:val="62554649"/>
    <w:rsid w:val="62646F6B"/>
    <w:rsid w:val="62EB6623"/>
    <w:rsid w:val="630E2F83"/>
    <w:rsid w:val="630E50EF"/>
    <w:rsid w:val="636A0074"/>
    <w:rsid w:val="63792628"/>
    <w:rsid w:val="63AA1B30"/>
    <w:rsid w:val="63F35864"/>
    <w:rsid w:val="641E4E87"/>
    <w:rsid w:val="64375D2C"/>
    <w:rsid w:val="6447400C"/>
    <w:rsid w:val="64CE79DE"/>
    <w:rsid w:val="64D33440"/>
    <w:rsid w:val="64E901C5"/>
    <w:rsid w:val="6561257E"/>
    <w:rsid w:val="65862961"/>
    <w:rsid w:val="65B71C7E"/>
    <w:rsid w:val="65FA5A65"/>
    <w:rsid w:val="66325E43"/>
    <w:rsid w:val="66672403"/>
    <w:rsid w:val="66C46F93"/>
    <w:rsid w:val="66E2623B"/>
    <w:rsid w:val="67043845"/>
    <w:rsid w:val="67431512"/>
    <w:rsid w:val="674A4847"/>
    <w:rsid w:val="6799401A"/>
    <w:rsid w:val="67DE02AC"/>
    <w:rsid w:val="68144207"/>
    <w:rsid w:val="68157C9E"/>
    <w:rsid w:val="68485A50"/>
    <w:rsid w:val="686B292A"/>
    <w:rsid w:val="68C677F4"/>
    <w:rsid w:val="68D0120D"/>
    <w:rsid w:val="68F9196F"/>
    <w:rsid w:val="69023084"/>
    <w:rsid w:val="691728B6"/>
    <w:rsid w:val="69183D86"/>
    <w:rsid w:val="691A02D4"/>
    <w:rsid w:val="69605CDF"/>
    <w:rsid w:val="697D6D4E"/>
    <w:rsid w:val="69887797"/>
    <w:rsid w:val="69B37655"/>
    <w:rsid w:val="6A060204"/>
    <w:rsid w:val="6A8C6B52"/>
    <w:rsid w:val="6B6538B4"/>
    <w:rsid w:val="6B731AE0"/>
    <w:rsid w:val="6BE352AE"/>
    <w:rsid w:val="6C243719"/>
    <w:rsid w:val="6C535788"/>
    <w:rsid w:val="6C552BAA"/>
    <w:rsid w:val="6C7026F7"/>
    <w:rsid w:val="6CAE0590"/>
    <w:rsid w:val="6CCA3629"/>
    <w:rsid w:val="6CD469C7"/>
    <w:rsid w:val="6CDA5331"/>
    <w:rsid w:val="6D1351B6"/>
    <w:rsid w:val="6D592154"/>
    <w:rsid w:val="6D726B33"/>
    <w:rsid w:val="6D743C60"/>
    <w:rsid w:val="6D7A4486"/>
    <w:rsid w:val="6DCD37A8"/>
    <w:rsid w:val="6DEA3BF3"/>
    <w:rsid w:val="6DF86C5E"/>
    <w:rsid w:val="6E267424"/>
    <w:rsid w:val="6E295AFB"/>
    <w:rsid w:val="6E3578B1"/>
    <w:rsid w:val="6E5C2D18"/>
    <w:rsid w:val="6E7826E7"/>
    <w:rsid w:val="6ECE75D2"/>
    <w:rsid w:val="6EEB32CB"/>
    <w:rsid w:val="6F095117"/>
    <w:rsid w:val="6F791071"/>
    <w:rsid w:val="6F7E2EAD"/>
    <w:rsid w:val="6F8D47B0"/>
    <w:rsid w:val="6F9C5425"/>
    <w:rsid w:val="6FEA2BA6"/>
    <w:rsid w:val="700F5E4C"/>
    <w:rsid w:val="70354588"/>
    <w:rsid w:val="703A4464"/>
    <w:rsid w:val="70D359B3"/>
    <w:rsid w:val="71297A23"/>
    <w:rsid w:val="713D4418"/>
    <w:rsid w:val="71597546"/>
    <w:rsid w:val="71810D35"/>
    <w:rsid w:val="71963BB5"/>
    <w:rsid w:val="71A26017"/>
    <w:rsid w:val="71AB5298"/>
    <w:rsid w:val="71E53514"/>
    <w:rsid w:val="71F42A3D"/>
    <w:rsid w:val="72160FFF"/>
    <w:rsid w:val="722F5AD8"/>
    <w:rsid w:val="72A15110"/>
    <w:rsid w:val="72C31C2E"/>
    <w:rsid w:val="730A667F"/>
    <w:rsid w:val="737C463E"/>
    <w:rsid w:val="738C6F38"/>
    <w:rsid w:val="73E95331"/>
    <w:rsid w:val="73FC70FC"/>
    <w:rsid w:val="741221C0"/>
    <w:rsid w:val="741758FD"/>
    <w:rsid w:val="743A6C43"/>
    <w:rsid w:val="746F4C7D"/>
    <w:rsid w:val="74D5439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9479A3"/>
    <w:rsid w:val="77127173"/>
    <w:rsid w:val="77446E02"/>
    <w:rsid w:val="778E79AE"/>
    <w:rsid w:val="77C80969"/>
    <w:rsid w:val="781A5D62"/>
    <w:rsid w:val="78347126"/>
    <w:rsid w:val="787502F9"/>
    <w:rsid w:val="787B5E67"/>
    <w:rsid w:val="78A512B1"/>
    <w:rsid w:val="79084670"/>
    <w:rsid w:val="793816FF"/>
    <w:rsid w:val="795F00BC"/>
    <w:rsid w:val="79692A02"/>
    <w:rsid w:val="79B04EE9"/>
    <w:rsid w:val="79DF3762"/>
    <w:rsid w:val="79EA2BC6"/>
    <w:rsid w:val="7A2665A7"/>
    <w:rsid w:val="7A2C3881"/>
    <w:rsid w:val="7A6B5D66"/>
    <w:rsid w:val="7A8228FB"/>
    <w:rsid w:val="7A85499F"/>
    <w:rsid w:val="7A8B674F"/>
    <w:rsid w:val="7AA803AE"/>
    <w:rsid w:val="7AD5662C"/>
    <w:rsid w:val="7AEE4683"/>
    <w:rsid w:val="7AFF54DF"/>
    <w:rsid w:val="7B3B4817"/>
    <w:rsid w:val="7B473857"/>
    <w:rsid w:val="7BCC7F6F"/>
    <w:rsid w:val="7C154EB4"/>
    <w:rsid w:val="7C570176"/>
    <w:rsid w:val="7C5B47BD"/>
    <w:rsid w:val="7CE51260"/>
    <w:rsid w:val="7D9B5327"/>
    <w:rsid w:val="7DB5012F"/>
    <w:rsid w:val="7DDE70A5"/>
    <w:rsid w:val="7E040456"/>
    <w:rsid w:val="7E075830"/>
    <w:rsid w:val="7E0D6F03"/>
    <w:rsid w:val="7E404260"/>
    <w:rsid w:val="7E5053B1"/>
    <w:rsid w:val="7E5A2E85"/>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FBBF7"/>
  <w15:docId w15:val="{73268417-F9C1-4B8C-8C15-AEEC98CA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spacing w:before="60" w:after="60"/>
      <w:ind w:left="284" w:hanging="284"/>
      <w:jc w:val="both"/>
    </w:pPr>
    <w:rPr>
      <w:rFonts w:eastAsia="宋体"/>
      <w:sz w:val="22"/>
      <w:lang w:eastAsia="zh-CN"/>
    </w:rPr>
  </w:style>
  <w:style w:type="character" w:customStyle="1" w:styleId="3GPPAgreementsChar">
    <w:name w:val="3GPP Agreements Char"/>
    <w:link w:val="3GPPAgreements"/>
    <w:qFormat/>
    <w:rPr>
      <w:sz w:val="22"/>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14">
    <w:name w:val="修订1"/>
    <w:hidden/>
    <w:uiPriority w:val="99"/>
    <w:semiHidden/>
    <w:qFormat/>
    <w:rPr>
      <w:rFonts w:eastAsiaTheme="minorEastAsia"/>
      <w:lang w:eastAsia="en-US"/>
    </w:rPr>
  </w:style>
  <w:style w:type="paragraph" w:customStyle="1" w:styleId="textintend1">
    <w:name w:val="text intend 1"/>
    <w:basedOn w:val="text"/>
    <w:qFormat/>
    <w:pPr>
      <w:numPr>
        <w:numId w:val="3"/>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 w:type="paragraph" w:customStyle="1" w:styleId="26">
    <w:name w:val="修订2"/>
    <w:hidden/>
    <w:uiPriority w:val="99"/>
    <w:semiHidden/>
    <w:qFormat/>
    <w:rPr>
      <w:rFonts w:eastAsiaTheme="minorEastAsia"/>
      <w:lang w:eastAsia="en-US"/>
    </w:rPr>
  </w:style>
  <w:style w:type="paragraph" w:customStyle="1" w:styleId="Proposal">
    <w:name w:val="Proposal"/>
    <w:basedOn w:val="a"/>
    <w:qFormat/>
    <w:rsid w:val="00743D50"/>
    <w:pPr>
      <w:widowControl w:val="0"/>
      <w:numPr>
        <w:numId w:val="2"/>
      </w:numPr>
      <w:tabs>
        <w:tab w:val="left" w:pos="1701"/>
      </w:tabs>
      <w:overflowPunct/>
      <w:autoSpaceDE/>
      <w:autoSpaceDN/>
      <w:adjustRightInd/>
      <w:spacing w:after="0" w:line="240" w:lineRule="auto"/>
      <w:ind w:left="1701" w:hanging="1701"/>
      <w:jc w:val="both"/>
      <w:textAlignment w:val="auto"/>
    </w:pPr>
    <w:rPr>
      <w:rFonts w:eastAsia="宋体"/>
      <w:b/>
      <w:bCs/>
      <w:kern w:val="2"/>
      <w:sz w:val="21"/>
      <w:szCs w:val="22"/>
      <w:lang w:eastAsia="zh-CN"/>
    </w:rPr>
  </w:style>
  <w:style w:type="paragraph" w:customStyle="1" w:styleId="ListParagraph1">
    <w:name w:val="List Paragraph1"/>
    <w:basedOn w:val="a"/>
    <w:link w:val="ListParagraphChar"/>
    <w:uiPriority w:val="34"/>
    <w:qFormat/>
    <w:rsid w:val="004458E7"/>
    <w:pPr>
      <w:overflowPunct/>
      <w:autoSpaceDE/>
      <w:autoSpaceDN/>
      <w:adjustRightInd/>
      <w:spacing w:after="160"/>
      <w:ind w:left="720"/>
      <w:contextualSpacing/>
      <w:textAlignment w:val="auto"/>
    </w:pPr>
    <w:rPr>
      <w:rFonts w:asciiTheme="minorHAnsi" w:hAnsiTheme="minorHAnsi" w:cstheme="minorBidi"/>
      <w:sz w:val="22"/>
      <w:szCs w:val="22"/>
      <w:lang w:eastAsia="zh-CN"/>
    </w:rPr>
  </w:style>
  <w:style w:type="character" w:customStyle="1" w:styleId="ListParagraphChar">
    <w:name w:val="List Paragraph Char"/>
    <w:link w:val="ListParagraph1"/>
    <w:uiPriority w:val="34"/>
    <w:qFormat/>
    <w:rsid w:val="004458E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81A9A" w:rsidRDefault="00884991">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581A9A" w:rsidRDefault="00884991">
          <w:pPr>
            <w:pStyle w:val="E8B9599D7D77407D919EFBC4F6E85C90"/>
          </w:pPr>
          <w:r>
            <w:rPr>
              <w:rStyle w:val="a3"/>
            </w:rPr>
            <w:t>[Status]</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CA5" w:rsidRDefault="008C0CA5">
      <w:pPr>
        <w:spacing w:line="240" w:lineRule="auto"/>
      </w:pPr>
      <w:r>
        <w:separator/>
      </w:r>
    </w:p>
  </w:endnote>
  <w:endnote w:type="continuationSeparator" w:id="0">
    <w:p w:rsidR="008C0CA5" w:rsidRDefault="008C0CA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HGGothicE"/>
    <w:panose1 w:val="00000000000000000000"/>
    <w:charset w:val="80"/>
    <w:family w:val="auto"/>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CA5" w:rsidRDefault="008C0CA5">
      <w:pPr>
        <w:spacing w:after="0"/>
      </w:pPr>
      <w:r>
        <w:separator/>
      </w:r>
    </w:p>
  </w:footnote>
  <w:footnote w:type="continuationSeparator" w:id="0">
    <w:p w:rsidR="008C0CA5" w:rsidRDefault="008C0CA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F1181"/>
    <w:rsid w:val="00151444"/>
    <w:rsid w:val="0016739A"/>
    <w:rsid w:val="00181864"/>
    <w:rsid w:val="001824B7"/>
    <w:rsid w:val="001A70D8"/>
    <w:rsid w:val="001D1E77"/>
    <w:rsid w:val="001F5992"/>
    <w:rsid w:val="002136D4"/>
    <w:rsid w:val="00213707"/>
    <w:rsid w:val="00215168"/>
    <w:rsid w:val="002163E6"/>
    <w:rsid w:val="002173F6"/>
    <w:rsid w:val="00230FD1"/>
    <w:rsid w:val="0025221E"/>
    <w:rsid w:val="00262E74"/>
    <w:rsid w:val="002B03CE"/>
    <w:rsid w:val="002B0A19"/>
    <w:rsid w:val="002C1B1C"/>
    <w:rsid w:val="002C6BCF"/>
    <w:rsid w:val="002F16D8"/>
    <w:rsid w:val="00321E54"/>
    <w:rsid w:val="00322EBB"/>
    <w:rsid w:val="0032520F"/>
    <w:rsid w:val="00390705"/>
    <w:rsid w:val="00390A2C"/>
    <w:rsid w:val="00394E42"/>
    <w:rsid w:val="003A4C15"/>
    <w:rsid w:val="003B3CF1"/>
    <w:rsid w:val="003C264C"/>
    <w:rsid w:val="003E70F9"/>
    <w:rsid w:val="00425316"/>
    <w:rsid w:val="004263E0"/>
    <w:rsid w:val="00431E21"/>
    <w:rsid w:val="004748D7"/>
    <w:rsid w:val="0048152C"/>
    <w:rsid w:val="004926CE"/>
    <w:rsid w:val="004A6616"/>
    <w:rsid w:val="004A7FDE"/>
    <w:rsid w:val="004B6DE6"/>
    <w:rsid w:val="004B7469"/>
    <w:rsid w:val="004D472D"/>
    <w:rsid w:val="0050233E"/>
    <w:rsid w:val="00515F2D"/>
    <w:rsid w:val="00550679"/>
    <w:rsid w:val="0055257D"/>
    <w:rsid w:val="00581A9A"/>
    <w:rsid w:val="00591F0B"/>
    <w:rsid w:val="005A228A"/>
    <w:rsid w:val="005B23EF"/>
    <w:rsid w:val="005B48CA"/>
    <w:rsid w:val="005D1FD4"/>
    <w:rsid w:val="00611C24"/>
    <w:rsid w:val="00624767"/>
    <w:rsid w:val="006438A2"/>
    <w:rsid w:val="0065275F"/>
    <w:rsid w:val="00660CC1"/>
    <w:rsid w:val="006724C3"/>
    <w:rsid w:val="00685678"/>
    <w:rsid w:val="00686C75"/>
    <w:rsid w:val="00693658"/>
    <w:rsid w:val="00695C47"/>
    <w:rsid w:val="006E7037"/>
    <w:rsid w:val="00712ECA"/>
    <w:rsid w:val="00721217"/>
    <w:rsid w:val="007808D6"/>
    <w:rsid w:val="007924DB"/>
    <w:rsid w:val="00797F5D"/>
    <w:rsid w:val="007F3612"/>
    <w:rsid w:val="008056B4"/>
    <w:rsid w:val="00821D80"/>
    <w:rsid w:val="0082419D"/>
    <w:rsid w:val="0083326F"/>
    <w:rsid w:val="00836302"/>
    <w:rsid w:val="00854FAF"/>
    <w:rsid w:val="0086247A"/>
    <w:rsid w:val="00884991"/>
    <w:rsid w:val="008A7063"/>
    <w:rsid w:val="008B19B6"/>
    <w:rsid w:val="008C0CA5"/>
    <w:rsid w:val="008D0418"/>
    <w:rsid w:val="008D5519"/>
    <w:rsid w:val="009112BC"/>
    <w:rsid w:val="00922AD8"/>
    <w:rsid w:val="009261F5"/>
    <w:rsid w:val="0094430A"/>
    <w:rsid w:val="00950687"/>
    <w:rsid w:val="00977103"/>
    <w:rsid w:val="009B255F"/>
    <w:rsid w:val="009C0360"/>
    <w:rsid w:val="009C09D9"/>
    <w:rsid w:val="009D1AFA"/>
    <w:rsid w:val="009E096C"/>
    <w:rsid w:val="009E58A6"/>
    <w:rsid w:val="00A02489"/>
    <w:rsid w:val="00A06413"/>
    <w:rsid w:val="00A247C0"/>
    <w:rsid w:val="00A53609"/>
    <w:rsid w:val="00A67229"/>
    <w:rsid w:val="00A833CA"/>
    <w:rsid w:val="00AA01B9"/>
    <w:rsid w:val="00AA7D6A"/>
    <w:rsid w:val="00AC1EE0"/>
    <w:rsid w:val="00AD212F"/>
    <w:rsid w:val="00AF14CE"/>
    <w:rsid w:val="00B51BF0"/>
    <w:rsid w:val="00B81FA1"/>
    <w:rsid w:val="00B86898"/>
    <w:rsid w:val="00BA3286"/>
    <w:rsid w:val="00BA4A16"/>
    <w:rsid w:val="00BC1075"/>
    <w:rsid w:val="00BC1EA9"/>
    <w:rsid w:val="00BC7BD6"/>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537D"/>
    <w:rsid w:val="00E370DE"/>
    <w:rsid w:val="00E96FB6"/>
    <w:rsid w:val="00ED4346"/>
    <w:rsid w:val="00F13653"/>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23B4B56-C271-46D2-B3A5-4DE03C7E803A}">
  <ds:schemaRefs>
    <ds:schemaRef ds:uri="http://schemas.openxmlformats.org/officeDocument/2006/bibliography"/>
  </ds:schemaRefs>
</ds:datastoreItem>
</file>

<file path=customXml/itemProps6.xml><?xml version="1.0" encoding="utf-8"?>
<ds:datastoreItem xmlns:ds="http://schemas.openxmlformats.org/officeDocument/2006/customXml" ds:itemID="{D34C41A9-8F32-4524-AD23-C0B01456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841</TotalTime>
  <Pages>6</Pages>
  <Words>3099</Words>
  <Characters>17668</Characters>
  <Application>Microsoft Office Word</Application>
  <DocSecurity>0</DocSecurity>
  <Lines>147</Lines>
  <Paragraphs>41</Paragraphs>
  <ScaleCrop>false</ScaleCrop>
  <Company>ZTE</Company>
  <LinksUpToDate>false</LinksUpToDate>
  <CharactersWithSpaces>20726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location verification for NR-NTN</dc:title>
  <dc:subject>RP-20xxxx</dc:subject>
  <dc:creator>ZTE</dc:creator>
  <cp:lastModifiedBy>ZTE-Nan</cp:lastModifiedBy>
  <cp:revision>402</cp:revision>
  <cp:lastPrinted>2011-11-09T22:49:00Z</cp:lastPrinted>
  <dcterms:created xsi:type="dcterms:W3CDTF">2021-03-12T08:16:00Z</dcterms:created>
  <dcterms:modified xsi:type="dcterms:W3CDTF">2022-12-05T06:36:00Z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2052-11.8.2.10393</vt:lpwstr>
  </property>
</Properties>
</file>